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38" w:rsidRPr="00A53058" w:rsidRDefault="00AE2538" w:rsidP="00AE2538">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B1628E">
        <w:rPr>
          <w:rFonts w:ascii="Arial" w:hAnsi="Arial" w:cs="Arial"/>
          <w:b/>
          <w:bCs/>
          <w:szCs w:val="22"/>
        </w:rPr>
        <w:t>06958</w:t>
      </w:r>
    </w:p>
    <w:p w:rsidR="00AE2538" w:rsidRPr="00AA381D" w:rsidRDefault="00AE2538" w:rsidP="00AE2538">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8A1B9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AE2538">
        <w:rPr>
          <w:lang w:val="en-US"/>
        </w:rPr>
        <w:t>3</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AE2538" w:rsidRPr="0046520F" w:rsidRDefault="00AE2538" w:rsidP="00AE2538">
            <w:pPr>
              <w:rPr>
                <w:rFonts w:eastAsia="Malgun Gothic"/>
                <w:b/>
                <w:bCs/>
                <w:color w:val="000000"/>
                <w:sz w:val="20"/>
                <w:szCs w:val="20"/>
                <w:highlight w:val="green"/>
              </w:rPr>
            </w:pPr>
            <w:r w:rsidRPr="0046520F">
              <w:rPr>
                <w:rFonts w:eastAsia="Malgun Gothic"/>
                <w:b/>
                <w:bCs/>
                <w:color w:val="000000"/>
                <w:sz w:val="20"/>
                <w:szCs w:val="20"/>
                <w:highlight w:val="green"/>
              </w:rPr>
              <w:t xml:space="preserve">Agreement </w:t>
            </w:r>
          </w:p>
          <w:p w:rsidR="00AE2538" w:rsidRPr="0046520F" w:rsidRDefault="00AE2538" w:rsidP="00AE2538">
            <w:pPr>
              <w:numPr>
                <w:ilvl w:val="1"/>
                <w:numId w:val="60"/>
              </w:numPr>
              <w:ind w:left="567" w:hanging="567"/>
              <w:rPr>
                <w:rFonts w:eastAsia="Malgun Gothic"/>
                <w:b/>
                <w:bCs/>
                <w:sz w:val="20"/>
                <w:szCs w:val="20"/>
              </w:rPr>
            </w:pPr>
            <w:r w:rsidRPr="0046520F">
              <w:rPr>
                <w:rFonts w:eastAsia="Malgun Gothic"/>
                <w:b/>
                <w:bCs/>
                <w:sz w:val="20"/>
                <w:szCs w:val="20"/>
              </w:rPr>
              <w:t>Type 2 Joint training of the two-sided model at network side and UE side, respectively.</w:t>
            </w:r>
          </w:p>
          <w:p w:rsidR="00AE2538" w:rsidRPr="0046520F" w:rsidRDefault="00AE2538" w:rsidP="00AE2538">
            <w:pPr>
              <w:numPr>
                <w:ilvl w:val="2"/>
                <w:numId w:val="60"/>
              </w:numPr>
              <w:ind w:leftChars="283" w:left="1388" w:hanging="709"/>
              <w:rPr>
                <w:sz w:val="20"/>
                <w:szCs w:val="20"/>
              </w:rPr>
            </w:pPr>
            <w:r w:rsidRPr="0046520F">
              <w:rPr>
                <w:sz w:val="20"/>
                <w:szCs w:val="20"/>
              </w:rPr>
              <w:t>Note: Joint training includes both simultaneous training and sequential training, in which the pros and cons could be discussed separately</w:t>
            </w:r>
          </w:p>
          <w:p w:rsidR="00AE2538" w:rsidRPr="0046520F" w:rsidRDefault="00AE2538" w:rsidP="00AE2538">
            <w:pPr>
              <w:numPr>
                <w:ilvl w:val="2"/>
                <w:numId w:val="60"/>
              </w:numPr>
              <w:ind w:leftChars="283" w:left="1388" w:hanging="709"/>
              <w:rPr>
                <w:sz w:val="20"/>
                <w:szCs w:val="20"/>
              </w:rPr>
            </w:pPr>
            <w:r w:rsidRPr="0046520F">
              <w:rPr>
                <w:sz w:val="20"/>
                <w:szCs w:val="20"/>
              </w:rPr>
              <w:t>Note: Sequential training includes starting with UE side training, or starting with NW side training</w:t>
            </w:r>
          </w:p>
          <w:p w:rsidR="00AE2538" w:rsidRPr="0046520F" w:rsidRDefault="00AE2538" w:rsidP="00AE2538">
            <w:pPr>
              <w:rPr>
                <w:color w:val="FF0000"/>
                <w:sz w:val="20"/>
                <w:szCs w:val="20"/>
              </w:rPr>
            </w:pPr>
          </w:p>
          <w:p w:rsidR="00AE2538" w:rsidRPr="0046520F" w:rsidRDefault="00AE2538" w:rsidP="00AE2538">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AE2538" w:rsidRPr="0046520F" w:rsidRDefault="00AE2538" w:rsidP="00AE2538">
            <w:pPr>
              <w:rPr>
                <w:rFonts w:eastAsia="Malgun Gothic"/>
                <w:i/>
                <w:iCs/>
                <w:sz w:val="20"/>
                <w:szCs w:val="20"/>
              </w:rPr>
            </w:pPr>
            <w:r w:rsidRPr="0046520F">
              <w:rPr>
                <w:rFonts w:eastAsia="Malgun Gothic"/>
                <w:i/>
                <w:iCs/>
                <w:sz w:val="20"/>
                <w:szCs w:val="20"/>
              </w:rPr>
              <w:t xml:space="preserve">In CSI compression using two-sided model use case, for discussion of training collaboration type 1, </w:t>
            </w:r>
          </w:p>
          <w:p w:rsidR="00AE2538" w:rsidRPr="0046520F" w:rsidRDefault="00AE2538" w:rsidP="00AE2538">
            <w:pPr>
              <w:pStyle w:val="ListParagraph"/>
              <w:numPr>
                <w:ilvl w:val="0"/>
                <w:numId w:val="61"/>
              </w:numPr>
              <w:overflowPunct w:val="0"/>
              <w:autoSpaceDE w:val="0"/>
              <w:autoSpaceDN w:val="0"/>
              <w:adjustRightInd w:val="0"/>
              <w:spacing w:line="259" w:lineRule="auto"/>
              <w:ind w:leftChars="0"/>
              <w:textAlignment w:val="baseline"/>
              <w:rPr>
                <w:rFonts w:ascii="Times New Roman" w:eastAsia="Malgun Gothic" w:hAnsi="Times New Roman"/>
                <w:i/>
                <w:iCs/>
                <w:szCs w:val="20"/>
              </w:rPr>
            </w:pPr>
            <w:r w:rsidRPr="0046520F">
              <w:rPr>
                <w:rFonts w:ascii="Times New Roman" w:eastAsia="Malgun Gothic" w:hAnsi="Times New Roman"/>
                <w:i/>
                <w:iCs/>
                <w:szCs w:val="20"/>
              </w:rPr>
              <w:t>Create separate table with separate columns for both known model structure, and unknown model structure separately for NW-sided and UE-sided, respectively.</w:t>
            </w:r>
          </w:p>
          <w:p w:rsidR="00AE2538" w:rsidRPr="0046520F" w:rsidRDefault="00AE2538" w:rsidP="00AE2538">
            <w:pPr>
              <w:rPr>
                <w:rFonts w:eastAsia="DengXian"/>
                <w:sz w:val="20"/>
                <w:szCs w:val="20"/>
              </w:rPr>
            </w:pPr>
          </w:p>
          <w:p w:rsidR="00AE2538" w:rsidRPr="0046520F" w:rsidRDefault="00AE2538" w:rsidP="00AE2538">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AE2538" w:rsidRPr="0046520F" w:rsidRDefault="00AE2538" w:rsidP="00AE2538">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AE2538" w:rsidRPr="0046520F" w:rsidRDefault="00AE2538" w:rsidP="00AE2538">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AE2538" w:rsidRPr="0046520F" w:rsidRDefault="00AE2538" w:rsidP="00AE2538">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AE2538" w:rsidRPr="0046520F" w:rsidRDefault="00AE2538" w:rsidP="00AE2538">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AE2538" w:rsidRPr="0046520F" w:rsidRDefault="00AE2538" w:rsidP="00AE2538">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AE2538" w:rsidRPr="0046520F" w:rsidRDefault="00AE2538" w:rsidP="00AE2538">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AE2538" w:rsidRPr="0046520F" w:rsidRDefault="00AE2538" w:rsidP="00AE2538">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AE2538" w:rsidRPr="0046520F" w:rsidRDefault="00AE2538" w:rsidP="00AE2538">
            <w:pPr>
              <w:rPr>
                <w:rFonts w:eastAsia="DengXian"/>
                <w:sz w:val="20"/>
                <w:szCs w:val="20"/>
              </w:rPr>
            </w:pPr>
          </w:p>
          <w:p w:rsidR="00AE2538" w:rsidRPr="0046520F" w:rsidRDefault="00AE2538" w:rsidP="00AE2538">
            <w:pPr>
              <w:rPr>
                <w:rFonts w:eastAsia="DengXian"/>
                <w:sz w:val="20"/>
                <w:szCs w:val="20"/>
                <w:highlight w:val="green"/>
              </w:rPr>
            </w:pPr>
            <w:r w:rsidRPr="0046520F">
              <w:rPr>
                <w:rFonts w:eastAsia="DengXian" w:hint="eastAsia"/>
                <w:sz w:val="20"/>
                <w:szCs w:val="20"/>
                <w:highlight w:val="green"/>
              </w:rPr>
              <w:t>Agreement</w:t>
            </w:r>
          </w:p>
          <w:p w:rsidR="00AE2538" w:rsidRPr="0046520F" w:rsidRDefault="00AE2538" w:rsidP="00AE2538">
            <w:pPr>
              <w:tabs>
                <w:tab w:val="left" w:pos="990"/>
              </w:tabs>
              <w:jc w:val="both"/>
              <w:rPr>
                <w:rFonts w:eastAsia="DengXian"/>
                <w:sz w:val="20"/>
                <w:szCs w:val="20"/>
              </w:rPr>
            </w:pPr>
            <w:r w:rsidRPr="0046520F">
              <w:rPr>
                <w:rFonts w:eastAsia="DengXian"/>
                <w:sz w:val="20"/>
                <w:szCs w:val="20"/>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rsidR="00AE2538" w:rsidRPr="0046520F" w:rsidRDefault="00AE2538" w:rsidP="00AE2538">
            <w:pPr>
              <w:rPr>
                <w:rFonts w:eastAsia="DengXian"/>
                <w:sz w:val="20"/>
                <w:szCs w:val="20"/>
              </w:rPr>
            </w:pPr>
          </w:p>
          <w:p w:rsidR="00AE2538" w:rsidRPr="0046520F" w:rsidRDefault="00AE2538" w:rsidP="00AE2538">
            <w:pPr>
              <w:rPr>
                <w:rFonts w:eastAsia="DengXian"/>
                <w:sz w:val="20"/>
                <w:szCs w:val="20"/>
                <w:highlight w:val="green"/>
              </w:rPr>
            </w:pPr>
            <w:r w:rsidRPr="0046520F">
              <w:rPr>
                <w:rFonts w:eastAsia="DengXian" w:hint="eastAsia"/>
                <w:sz w:val="20"/>
                <w:szCs w:val="20"/>
                <w:highlight w:val="green"/>
              </w:rPr>
              <w:t>Agreement</w:t>
            </w:r>
          </w:p>
          <w:p w:rsidR="00AE2538" w:rsidRPr="0046520F" w:rsidRDefault="00AE2538" w:rsidP="00AE2538">
            <w:pPr>
              <w:rPr>
                <w:rFonts w:eastAsia="DengXian"/>
                <w:sz w:val="20"/>
                <w:szCs w:val="20"/>
              </w:rPr>
            </w:pPr>
            <w:r w:rsidRPr="0046520F">
              <w:rPr>
                <w:rFonts w:eastAsia="DengXian"/>
                <w:sz w:val="20"/>
                <w:szCs w:val="20"/>
              </w:rPr>
              <w:t xml:space="preserve">In CSI compression using two-sided model use case, further study the feasibility of at least the following methods to support codebook subset restriction: </w:t>
            </w:r>
          </w:p>
          <w:p w:rsidR="00AE2538" w:rsidRPr="0046520F" w:rsidRDefault="00AE2538" w:rsidP="00AE2538">
            <w:pPr>
              <w:numPr>
                <w:ilvl w:val="0"/>
                <w:numId w:val="64"/>
              </w:numPr>
              <w:rPr>
                <w:rFonts w:eastAsia="DengXian"/>
                <w:sz w:val="20"/>
                <w:szCs w:val="20"/>
              </w:rPr>
            </w:pPr>
            <w:r w:rsidRPr="0046520F">
              <w:rPr>
                <w:rFonts w:eastAsia="DengXian"/>
                <w:sz w:val="20"/>
                <w:szCs w:val="20"/>
              </w:rPr>
              <w:t xml:space="preserve">input-CSI-NW/output-CSI-UE is in angular-delay domain, beam restriction can be based on legacy SD basis vector-based input CSI in angular domain. </w:t>
            </w:r>
          </w:p>
          <w:p w:rsidR="00AE2538" w:rsidRPr="0046520F" w:rsidRDefault="00AE2538" w:rsidP="00AE2538">
            <w:pPr>
              <w:numPr>
                <w:ilvl w:val="0"/>
                <w:numId w:val="65"/>
              </w:numPr>
              <w:rPr>
                <w:rFonts w:eastAsia="DengXian"/>
                <w:sz w:val="20"/>
                <w:szCs w:val="20"/>
              </w:rPr>
            </w:pPr>
            <w:r w:rsidRPr="0046520F">
              <w:rPr>
                <w:rFonts w:eastAsia="DengXian" w:hint="eastAsia"/>
                <w:sz w:val="20"/>
                <w:szCs w:val="20"/>
              </w:rPr>
              <w:t>F</w:t>
            </w:r>
            <w:r w:rsidRPr="0046520F">
              <w:rPr>
                <w:rFonts w:eastAsia="DengXian"/>
                <w:sz w:val="20"/>
                <w:szCs w:val="20"/>
              </w:rPr>
              <w:t>FS amplitude restriction</w:t>
            </w:r>
          </w:p>
          <w:p w:rsidR="00AE2538" w:rsidRPr="0046520F" w:rsidRDefault="00AE2538" w:rsidP="00AE2538">
            <w:pPr>
              <w:numPr>
                <w:ilvl w:val="0"/>
                <w:numId w:val="64"/>
              </w:numPr>
              <w:rPr>
                <w:rFonts w:eastAsia="DengXian"/>
                <w:sz w:val="20"/>
                <w:szCs w:val="20"/>
              </w:rPr>
            </w:pPr>
            <w:r w:rsidRPr="0046520F">
              <w:rPr>
                <w:rFonts w:eastAsia="DengXian"/>
                <w:sz w:val="20"/>
                <w:szCs w:val="20"/>
              </w:rPr>
              <w:t xml:space="preserve">FFS if input-CSI-NW/output-CSI-UE is in spatial-frequency domain  </w:t>
            </w:r>
          </w:p>
          <w:p w:rsidR="00AE2538" w:rsidRPr="0046520F" w:rsidRDefault="00AE2538" w:rsidP="00AE2538">
            <w:pPr>
              <w:rPr>
                <w:rFonts w:eastAsia="DengXian"/>
                <w:sz w:val="20"/>
                <w:szCs w:val="20"/>
              </w:rPr>
            </w:pPr>
          </w:p>
          <w:p w:rsidR="00AE2538" w:rsidRPr="0046520F" w:rsidRDefault="00AE2538" w:rsidP="00AE2538">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AE2538" w:rsidRPr="0046520F" w:rsidRDefault="00AE2538" w:rsidP="00AE2538">
            <w:pPr>
              <w:tabs>
                <w:tab w:val="left" w:pos="990"/>
              </w:tabs>
              <w:rPr>
                <w:sz w:val="20"/>
                <w:szCs w:val="20"/>
              </w:rPr>
            </w:pPr>
            <w:r w:rsidRPr="0046520F">
              <w:rPr>
                <w:rFonts w:eastAsia="Malgun Gothic"/>
                <w:sz w:val="20"/>
                <w:szCs w:val="20"/>
              </w:rPr>
              <w:t xml:space="preserve">In CSI compression using two-sided model use case, further </w:t>
            </w:r>
            <w:r w:rsidRPr="0046520F">
              <w:rPr>
                <w:sz w:val="20"/>
                <w:szCs w:val="20"/>
              </w:rPr>
              <w:t xml:space="preserve">study the applicability and potential specification impact for CSI configuration and report:  </w:t>
            </w:r>
          </w:p>
          <w:p w:rsidR="00AE2538" w:rsidRPr="0046520F" w:rsidRDefault="00AE2538" w:rsidP="00AE2538">
            <w:pPr>
              <w:pStyle w:val="ListParagraph"/>
              <w:numPr>
                <w:ilvl w:val="0"/>
                <w:numId w:val="66"/>
              </w:numPr>
              <w:overflowPunct w:val="0"/>
              <w:autoSpaceDE w:val="0"/>
              <w:autoSpaceDN w:val="0"/>
              <w:adjustRightInd w:val="0"/>
              <w:spacing w:line="259" w:lineRule="auto"/>
              <w:ind w:leftChars="0"/>
              <w:textAlignment w:val="baseline"/>
              <w:rPr>
                <w:rFonts w:ascii="Times New Roman" w:eastAsia="Malgun Gothic" w:hAnsi="Times New Roman"/>
                <w:color w:val="000000"/>
                <w:szCs w:val="20"/>
                <w:lang w:val="en-US"/>
              </w:rPr>
            </w:pPr>
            <w:r w:rsidRPr="0046520F">
              <w:rPr>
                <w:rFonts w:ascii="Times New Roman" w:eastAsia="Malgun Gothic" w:hAnsi="Times New Roman"/>
                <w:szCs w:val="20"/>
                <w:lang w:val="en-US"/>
              </w:rPr>
              <w:t xml:space="preserve">For network to indicate CSI reporting related information, gNB can indicate the UE with the </w:t>
            </w:r>
            <w:r w:rsidRPr="0046520F">
              <w:rPr>
                <w:rFonts w:ascii="Times New Roman" w:eastAsia="Malgun Gothic" w:hAnsi="Times New Roman"/>
                <w:color w:val="FF0000"/>
                <w:szCs w:val="20"/>
                <w:lang w:val="en-US"/>
              </w:rPr>
              <w:t>one or more of</w:t>
            </w:r>
            <w:r w:rsidRPr="0046520F">
              <w:rPr>
                <w:rFonts w:ascii="Times New Roman" w:eastAsia="Malgun Gothic" w:hAnsi="Times New Roman"/>
                <w:szCs w:val="20"/>
                <w:lang w:val="en-US"/>
              </w:rPr>
              <w:t xml:space="preserve"> following information: </w:t>
            </w:r>
          </w:p>
          <w:p w:rsidR="00AE2538" w:rsidRPr="0046520F" w:rsidRDefault="00AE2538" w:rsidP="00AE2538">
            <w:pPr>
              <w:pStyle w:val="ListParagraph"/>
              <w:numPr>
                <w:ilvl w:val="1"/>
                <w:numId w:val="66"/>
              </w:numPr>
              <w:tabs>
                <w:tab w:val="left" w:pos="990"/>
              </w:tabs>
              <w:overflowPunct w:val="0"/>
              <w:autoSpaceDE w:val="0"/>
              <w:autoSpaceDN w:val="0"/>
              <w:adjustRightInd w:val="0"/>
              <w:ind w:leftChars="0"/>
              <w:jc w:val="both"/>
              <w:textAlignment w:val="baseline"/>
              <w:rPr>
                <w:rFonts w:ascii="Times New Roman" w:eastAsia="Malgun Gothic" w:hAnsi="Times New Roman"/>
                <w:color w:val="000000"/>
                <w:szCs w:val="20"/>
              </w:rPr>
            </w:pPr>
            <w:r w:rsidRPr="0046520F">
              <w:rPr>
                <w:rFonts w:ascii="Times New Roman" w:eastAsia="Malgun Gothic" w:hAnsi="Times New Roman"/>
                <w:color w:val="000000"/>
                <w:szCs w:val="20"/>
              </w:rPr>
              <w:lastRenderedPageBreak/>
              <w:t>Information indicating CSI payload size</w:t>
            </w:r>
          </w:p>
          <w:p w:rsidR="00AE2538" w:rsidRPr="0046520F" w:rsidRDefault="00AE2538" w:rsidP="00AE2538">
            <w:pPr>
              <w:pStyle w:val="ListParagraph"/>
              <w:numPr>
                <w:ilvl w:val="1"/>
                <w:numId w:val="66"/>
              </w:numPr>
              <w:tabs>
                <w:tab w:val="left" w:pos="990"/>
              </w:tabs>
              <w:overflowPunct w:val="0"/>
              <w:autoSpaceDE w:val="0"/>
              <w:autoSpaceDN w:val="0"/>
              <w:adjustRightInd w:val="0"/>
              <w:ind w:leftChars="0"/>
              <w:jc w:val="both"/>
              <w:textAlignment w:val="baseline"/>
              <w:rPr>
                <w:rFonts w:ascii="Times New Roman" w:eastAsia="Malgun Gothic" w:hAnsi="Times New Roman"/>
                <w:color w:val="000000"/>
                <w:szCs w:val="20"/>
              </w:rPr>
            </w:pPr>
            <w:r w:rsidRPr="0046520F">
              <w:rPr>
                <w:rFonts w:ascii="Times New Roman" w:eastAsia="Malgun Gothic" w:hAnsi="Times New Roman"/>
                <w:color w:val="000000"/>
                <w:szCs w:val="20"/>
              </w:rPr>
              <w:t>Information indicating quantization method/granularity.</w:t>
            </w:r>
          </w:p>
          <w:p w:rsidR="00AE2538" w:rsidRPr="0046520F" w:rsidRDefault="00AE2538" w:rsidP="00AE2538">
            <w:pPr>
              <w:pStyle w:val="ListParagraph"/>
              <w:numPr>
                <w:ilvl w:val="1"/>
                <w:numId w:val="66"/>
              </w:numPr>
              <w:tabs>
                <w:tab w:val="left" w:pos="990"/>
              </w:tabs>
              <w:overflowPunct w:val="0"/>
              <w:autoSpaceDE w:val="0"/>
              <w:autoSpaceDN w:val="0"/>
              <w:adjustRightInd w:val="0"/>
              <w:ind w:leftChars="0"/>
              <w:jc w:val="both"/>
              <w:textAlignment w:val="baseline"/>
              <w:rPr>
                <w:rFonts w:ascii="Times New Roman" w:eastAsia="Malgun Gothic" w:hAnsi="Times New Roman"/>
                <w:color w:val="000000"/>
                <w:szCs w:val="20"/>
              </w:rPr>
            </w:pPr>
            <w:r w:rsidRPr="0046520F">
              <w:rPr>
                <w:rFonts w:ascii="Times New Roman" w:eastAsia="DengXian" w:hAnsi="Times New Roman"/>
                <w:szCs w:val="20"/>
              </w:rPr>
              <w:t>Rank restriction</w:t>
            </w:r>
          </w:p>
          <w:p w:rsidR="00AE2538" w:rsidRPr="0046520F" w:rsidRDefault="00AE2538" w:rsidP="00AE2538">
            <w:pPr>
              <w:pStyle w:val="ListParagraph"/>
              <w:numPr>
                <w:ilvl w:val="1"/>
                <w:numId w:val="66"/>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46520F">
              <w:rPr>
                <w:rFonts w:ascii="Times New Roman" w:eastAsia="DengXian" w:hAnsi="Times New Roman"/>
                <w:szCs w:val="20"/>
              </w:rPr>
              <w:t>Other payload related aspects</w:t>
            </w:r>
          </w:p>
          <w:p w:rsidR="00AE2538" w:rsidRPr="0046520F" w:rsidRDefault="00AE2538" w:rsidP="00AE2538">
            <w:pPr>
              <w:pStyle w:val="ListParagraph"/>
              <w:numPr>
                <w:ilvl w:val="0"/>
                <w:numId w:val="66"/>
              </w:numPr>
              <w:overflowPunct w:val="0"/>
              <w:autoSpaceDE w:val="0"/>
              <w:autoSpaceDN w:val="0"/>
              <w:adjustRightInd w:val="0"/>
              <w:spacing w:line="259" w:lineRule="auto"/>
              <w:ind w:leftChars="0"/>
              <w:textAlignment w:val="baseline"/>
              <w:rPr>
                <w:color w:val="000000"/>
                <w:szCs w:val="20"/>
              </w:rPr>
            </w:pPr>
            <w:r w:rsidRPr="0046520F">
              <w:rPr>
                <w:rFonts w:ascii="Times New Roman" w:eastAsia="Malgun Gothic" w:hAnsi="Times New Roman"/>
                <w:szCs w:val="20"/>
                <w:lang w:val="en-US"/>
              </w:rPr>
              <w:t xml:space="preserve">For UE determination/reporting of the actual CSI payload size, UE reports related information as configured by the NW  </w:t>
            </w:r>
          </w:p>
          <w:p w:rsidR="00AE2538" w:rsidRPr="0046520F" w:rsidRDefault="00AE2538" w:rsidP="00AE2538">
            <w:pPr>
              <w:rPr>
                <w:rFonts w:eastAsia="DengXian"/>
                <w:sz w:val="20"/>
                <w:szCs w:val="20"/>
              </w:rPr>
            </w:pPr>
          </w:p>
          <w:p w:rsidR="00AE2538" w:rsidRPr="0046520F" w:rsidRDefault="00AE2538" w:rsidP="00AE2538">
            <w:pPr>
              <w:tabs>
                <w:tab w:val="left" w:pos="990"/>
              </w:tabs>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AE2538" w:rsidRPr="0046520F" w:rsidRDefault="00AE2538" w:rsidP="00AE2538">
            <w:pPr>
              <w:tabs>
                <w:tab w:val="left" w:pos="990"/>
              </w:tabs>
              <w:rPr>
                <w:rFonts w:eastAsia="Malgun Gothic"/>
                <w:sz w:val="20"/>
                <w:szCs w:val="20"/>
              </w:rPr>
            </w:pPr>
            <w:r w:rsidRPr="0046520F">
              <w:rPr>
                <w:rFonts w:eastAsia="Malgun Gothic"/>
                <w:sz w:val="20"/>
                <w:szCs w:val="20"/>
              </w:rPr>
              <w:t xml:space="preserve">In CSI compression using two-sided model use case, further </w:t>
            </w:r>
            <w:r w:rsidRPr="0046520F">
              <w:rPr>
                <w:sz w:val="20"/>
                <w:szCs w:val="20"/>
              </w:rPr>
              <w:t xml:space="preserve">study feasibility and procedure to align the information </w:t>
            </w:r>
            <w:r w:rsidRPr="0046520F">
              <w:rPr>
                <w:rFonts w:eastAsia="Malgun Gothic"/>
                <w:color w:val="000000"/>
                <w:sz w:val="20"/>
                <w:szCs w:val="20"/>
              </w:rPr>
              <w:t xml:space="preserve">that enables the UE to select a CSI generation model(s) compatible with the CSI reconstruction model(s) used by the gNB. </w:t>
            </w:r>
            <w:r w:rsidRPr="0046520F">
              <w:rPr>
                <w:rFonts w:eastAsia="Malgun Gothic"/>
                <w:color w:val="FF0000"/>
                <w:sz w:val="20"/>
                <w:szCs w:val="20"/>
              </w:rPr>
              <w:t xml:space="preserve"> </w:t>
            </w:r>
          </w:p>
          <w:p w:rsidR="00853995" w:rsidRPr="001B64AE" w:rsidRDefault="00853995" w:rsidP="00853995">
            <w:pPr>
              <w:rPr>
                <w:lang w:eastAsia="x-none"/>
              </w:rPr>
            </w:pPr>
          </w:p>
          <w:p w:rsidR="00557396" w:rsidRPr="00781DD5" w:rsidRDefault="00557396" w:rsidP="00677916">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A316C9" w:rsidRDefault="00A316C9" w:rsidP="00A316C9">
      <w:pPr>
        <w:pStyle w:val="Heading2"/>
      </w:pPr>
      <w:r>
        <w:t>Input</w:t>
      </w:r>
      <w:r w:rsidR="002A3036">
        <w:t>/Output</w:t>
      </w:r>
      <w:r>
        <w:t xml:space="preserve">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3067E5"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3pt;height:61.5pt;mso-width-percent:0;mso-height-percent:0;mso-width-percent:0;mso-height-percent:0" o:ole="">
            <v:imagedata r:id="rId5" o:title=""/>
          </v:shape>
          <o:OLEObject Type="Embed" ProgID="Visio.Drawing.15" ShapeID="_x0000_i1028" DrawAspect="Content" ObjectID="_1753082695"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3067E5"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3pt;height:61.5pt;mso-width-percent:0;mso-height-percent:0;mso-width-percent:0;mso-height-percent:0" o:ole="">
            <v:imagedata r:id="rId7" o:title=""/>
          </v:shape>
          <o:OLEObject Type="Embed" ProgID="Visio.Drawing.15" ShapeID="_x0000_i1027" DrawAspect="Content" ObjectID="_1753082696"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lastRenderedPageBreak/>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3067E5"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85pt;height:188.3pt;mso-width-percent:0;mso-height-percent:0;mso-width-percent:0;mso-height-percent:0" o:ole="">
            <v:imagedata r:id="rId9" o:title=""/>
          </v:shape>
          <o:OLEObject Type="Embed" ProgID="Visio.Drawing.15" ShapeID="_x0000_i1026" DrawAspect="Content" ObjectID="_1753082697"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w:t>
      </w:r>
      <w:r w:rsidR="00853995">
        <w:rPr>
          <w:b/>
          <w:i/>
          <w:lang w:val="en-US" w:eastAsia="zh-CN"/>
        </w:rPr>
        <w:t>1</w:t>
      </w:r>
      <w:r w:rsidRPr="009E5063">
        <w:rPr>
          <w:b/>
          <w:i/>
          <w:lang w:val="en-US" w:eastAsia="zh-CN"/>
        </w:rPr>
        <w:t xml:space="preserve">: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w:t>
      </w:r>
      <w:r w:rsidR="00853995">
        <w:rPr>
          <w:b/>
          <w:i/>
          <w:lang w:val="en-US" w:eastAsia="zh-CN"/>
        </w:rPr>
        <w:t>2</w:t>
      </w:r>
      <w:r>
        <w:rPr>
          <w:b/>
          <w:i/>
          <w:lang w:val="en-US" w:eastAsia="zh-CN"/>
        </w:rPr>
        <w:t xml:space="preserve">: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w:t>
      </w:r>
      <w:r w:rsidR="00853995">
        <w:rPr>
          <w:b/>
          <w:i/>
          <w:lang w:val="en-US" w:eastAsia="zh-CN"/>
        </w:rPr>
        <w:t>3</w:t>
      </w:r>
      <w:r>
        <w:rPr>
          <w:b/>
          <w:i/>
          <w:lang w:val="en-US" w:eastAsia="zh-CN"/>
        </w:rPr>
        <w:t xml:space="preserve">: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A316C9" w:rsidRDefault="00A316C9" w:rsidP="00A316C9">
      <w:pPr>
        <w:pStyle w:val="Heading2"/>
      </w:pPr>
      <w:r>
        <w:t>CSI</w:t>
      </w:r>
      <w:r w:rsidR="002A3036">
        <w:t xml:space="preserve"> Report</w:t>
      </w:r>
    </w:p>
    <w:p w:rsidR="002A3036" w:rsidRDefault="002A3036" w:rsidP="00557396">
      <w:pPr>
        <w:pStyle w:val="0Maintext"/>
        <w:spacing w:after="120" w:afterAutospacing="0" w:line="240" w:lineRule="auto"/>
        <w:ind w:firstLine="0"/>
        <w:rPr>
          <w:lang w:val="en-US" w:eastAsia="zh-CN"/>
        </w:rPr>
      </w:pPr>
      <w:r>
        <w:rPr>
          <w:lang w:val="en-US" w:eastAsia="zh-CN"/>
        </w:rPr>
        <w:t>In RAN1 #112, the following on CQI measurement was achieved.</w:t>
      </w:r>
    </w:p>
    <w:tbl>
      <w:tblPr>
        <w:tblStyle w:val="TableGrid"/>
        <w:tblW w:w="0" w:type="auto"/>
        <w:tblLook w:val="04A0" w:firstRow="1" w:lastRow="0" w:firstColumn="1" w:lastColumn="0" w:noHBand="0" w:noVBand="1"/>
      </w:tblPr>
      <w:tblGrid>
        <w:gridCol w:w="9010"/>
      </w:tblGrid>
      <w:tr w:rsidR="002A3036" w:rsidTr="002A3036">
        <w:tc>
          <w:tcPr>
            <w:tcW w:w="9010" w:type="dxa"/>
          </w:tcPr>
          <w:p w:rsidR="002A3036" w:rsidRPr="0038657A" w:rsidRDefault="002A3036" w:rsidP="002A3036">
            <w:pPr>
              <w:rPr>
                <w:rFonts w:eastAsia="DengXian"/>
                <w:sz w:val="20"/>
                <w:szCs w:val="20"/>
                <w:highlight w:val="green"/>
              </w:rPr>
            </w:pPr>
            <w:r w:rsidRPr="0038657A">
              <w:rPr>
                <w:rFonts w:eastAsia="DengXian"/>
                <w:sz w:val="20"/>
                <w:szCs w:val="20"/>
                <w:highlight w:val="green"/>
              </w:rPr>
              <w:t>Agreement</w:t>
            </w:r>
          </w:p>
          <w:p w:rsidR="002A3036" w:rsidRPr="0038657A" w:rsidRDefault="002A3036" w:rsidP="002A3036">
            <w:pPr>
              <w:rPr>
                <w:rFonts w:eastAsia="Malgun Gothic"/>
                <w:sz w:val="20"/>
                <w:szCs w:val="20"/>
              </w:rPr>
            </w:pPr>
            <w:r w:rsidRPr="0038657A">
              <w:rPr>
                <w:rFonts w:eastAsia="Malgun Gothic"/>
                <w:sz w:val="20"/>
                <w:szCs w:val="20"/>
              </w:rPr>
              <w:t xml:space="preserve">In CSI compression using two-sided model use case, further study the following options for CQI determination in CSI report, if CQI in CSI report is configured.    </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1: </w:t>
            </w:r>
            <w:r w:rsidRPr="0038657A">
              <w:rPr>
                <w:rFonts w:ascii="Times New Roman" w:eastAsia="Malgun Gothic" w:hAnsi="Times New Roman"/>
                <w:szCs w:val="20"/>
              </w:rPr>
              <w:t>CQI is NOT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1a: CQI is calculated based on target CSI with realistic channel measurement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1b: CQI is calculated based on target CSI with realistic channel measurement and potential adjustment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1c: CQI is calculated based on legacy codebook</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2: </w:t>
            </w:r>
            <w:r w:rsidRPr="0038657A">
              <w:rPr>
                <w:rFonts w:ascii="Times New Roman" w:eastAsia="Malgun Gothic" w:hAnsi="Times New Roman"/>
                <w:szCs w:val="20"/>
              </w:rPr>
              <w:t>CQI is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2a: CQI is calculated based on CSI reconstruction output, if CSI reconstruction model is available at the UE and UE can perform reconstruction model inference with potential adjustment</w:t>
            </w:r>
          </w:p>
          <w:p w:rsidR="002A3036" w:rsidRPr="0038657A" w:rsidRDefault="002A3036" w:rsidP="002A3036">
            <w:pPr>
              <w:pStyle w:val="ListParagraph"/>
              <w:numPr>
                <w:ilvl w:val="2"/>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lastRenderedPageBreak/>
              <w:t xml:space="preserve">Note: CSI reconstruction part at the UE can be different comparing to the actual CSI reconstruction part used at the NW.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2b: CQI is calculated using two stage approach, UE derive CQI using precoded CSI-RS transmitted with a reconstructed precoder.   </w:t>
            </w:r>
          </w:p>
          <w:p w:rsidR="002A3036" w:rsidRPr="0038657A" w:rsidRDefault="002A3036" w:rsidP="002A3036">
            <w:pPr>
              <w:pStyle w:val="ListParagraph"/>
              <w:numPr>
                <w:ilvl w:val="0"/>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Other options are not precluded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 xml:space="preserve">Note1: feasibility of different options should be evaluated </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Note2: Gap analyses between the UE side CQI calculation results and the NW side results, as well as the impact on the scheduling performance should be evaluated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Note3: Complexity of CQI calculation needs to be evaluated, including the computing complexity and potential RS/</w:t>
            </w:r>
            <w:proofErr w:type="spellStart"/>
            <w:r w:rsidRPr="0038657A">
              <w:rPr>
                <w:rFonts w:ascii="Times New Roman" w:eastAsia="Malgun Gothic" w:hAnsi="Times New Roman"/>
                <w:szCs w:val="20"/>
              </w:rPr>
              <w:t>signaling</w:t>
            </w:r>
            <w:proofErr w:type="spellEnd"/>
            <w:r w:rsidRPr="0038657A">
              <w:rPr>
                <w:rFonts w:ascii="Times New Roman" w:eastAsia="Malgun Gothic" w:hAnsi="Times New Roman"/>
                <w:szCs w:val="20"/>
              </w:rPr>
              <w:t xml:space="preserve"> overhead</w:t>
            </w:r>
          </w:p>
          <w:p w:rsidR="002A3036" w:rsidRDefault="002A3036" w:rsidP="00557396">
            <w:pPr>
              <w:pStyle w:val="0Maintext"/>
              <w:spacing w:after="120" w:afterAutospacing="0" w:line="240" w:lineRule="auto"/>
              <w:ind w:firstLine="0"/>
              <w:rPr>
                <w:lang w:val="en-US" w:eastAsia="zh-CN"/>
              </w:rPr>
            </w:pPr>
          </w:p>
        </w:tc>
      </w:tr>
    </w:tbl>
    <w:p w:rsidR="002A3036" w:rsidRDefault="002A3036" w:rsidP="00557396">
      <w:pPr>
        <w:pStyle w:val="0Maintext"/>
        <w:spacing w:after="120" w:afterAutospacing="0" w:line="240" w:lineRule="auto"/>
        <w:ind w:firstLine="0"/>
        <w:rPr>
          <w:lang w:val="en-US" w:eastAsia="zh-CN"/>
        </w:rPr>
      </w:pPr>
    </w:p>
    <w:p w:rsidR="002A3036" w:rsidRDefault="002A3036" w:rsidP="002A3036">
      <w:pPr>
        <w:pStyle w:val="0Maintext"/>
        <w:spacing w:after="120" w:afterAutospacing="0" w:line="240" w:lineRule="auto"/>
        <w:ind w:firstLine="0"/>
        <w:rPr>
          <w:lang w:val="en-US" w:eastAsia="zh-CN"/>
        </w:rPr>
      </w:pPr>
      <w:r>
        <w:rPr>
          <w:lang w:val="en-US" w:eastAsia="zh-CN"/>
        </w:rPr>
        <w:t>There are similar issues for RI measurement. It should be studied whether the UE should measure the RI based on the ideal precoder or decompressed precoder. In general, there can be the following measurement schemes: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1: RI/CQI is always measured based on the ideal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2: RI/CQI is measured based on the decompressed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3: RI is measured based on the ideal precoders and CQI is measured based on the decompressed precoders</w:t>
      </w:r>
    </w:p>
    <w:p w:rsidR="002A3036" w:rsidRPr="006E2E8D" w:rsidRDefault="002A3036" w:rsidP="002A3036">
      <w:pPr>
        <w:pStyle w:val="0Maintext"/>
        <w:numPr>
          <w:ilvl w:val="0"/>
          <w:numId w:val="48"/>
        </w:numPr>
        <w:spacing w:after="120" w:afterAutospacing="0" w:line="240" w:lineRule="auto"/>
        <w:rPr>
          <w:lang w:val="en-US" w:eastAsia="zh-CN"/>
        </w:rPr>
      </w:pPr>
      <w:r>
        <w:rPr>
          <w:lang w:val="en-US" w:eastAsia="zh-CN"/>
        </w:rPr>
        <w:t>Scheme 4: RI is measured based on the decompressed precoders and CQI is measured based on the ideal precoders</w:t>
      </w:r>
    </w:p>
    <w:p w:rsidR="002A3036" w:rsidRDefault="002A3036" w:rsidP="002A3036">
      <w:pPr>
        <w:pStyle w:val="0Maintext"/>
        <w:spacing w:after="120" w:afterAutospacing="0" w:line="240" w:lineRule="auto"/>
        <w:ind w:firstLine="0"/>
        <w:rPr>
          <w:lang w:val="en-US" w:eastAsia="zh-CN"/>
        </w:rPr>
      </w:pPr>
      <w:r>
        <w:rPr>
          <w:lang w:val="en-US" w:eastAsia="zh-CN"/>
        </w:rPr>
        <w:t xml:space="preserve">Figure </w:t>
      </w:r>
      <w:r w:rsidR="00B25823">
        <w:rPr>
          <w:lang w:val="en-US" w:eastAsia="zh-CN"/>
        </w:rPr>
        <w:t>4</w:t>
      </w:r>
      <w:r>
        <w:rPr>
          <w:lang w:val="en-US" w:eastAsia="zh-CN"/>
        </w:rPr>
        <w:t xml:space="preserve"> and Figure </w:t>
      </w:r>
      <w:r w:rsidR="00B25823">
        <w:rPr>
          <w:lang w:val="en-US" w:eastAsia="zh-CN"/>
        </w:rPr>
        <w:t>5</w:t>
      </w:r>
      <w:r>
        <w:rPr>
          <w:lang w:val="en-US" w:eastAsia="zh-CN"/>
        </w:rPr>
        <w:t xml:space="preserve"> illustrates the system level performance for the schemes above. Table A-1 in appendix illustrates the details simulation assumption for the system level simulation. It can be observed that different schemes can lead to different performance.</w:t>
      </w:r>
    </w:p>
    <w:p w:rsidR="002A3036" w:rsidRDefault="002A3036" w:rsidP="002A3036">
      <w:pPr>
        <w:pStyle w:val="0Maintext"/>
        <w:spacing w:after="120" w:afterAutospacing="0" w:line="240" w:lineRule="auto"/>
        <w:ind w:firstLine="0"/>
        <w:jc w:val="center"/>
        <w:rPr>
          <w:lang w:val="en-US" w:eastAsia="zh-CN"/>
        </w:rPr>
      </w:pPr>
      <w:r>
        <w:rPr>
          <w:noProof/>
        </w:rPr>
        <w:drawing>
          <wp:inline distT="0" distB="0" distL="0" distR="0" wp14:anchorId="0446CC54" wp14:editId="2B196E76">
            <wp:extent cx="4572000" cy="2743200"/>
            <wp:effectExtent l="0" t="0" r="12700" b="12700"/>
            <wp:docPr id="5" name="Chart 5">
              <a:extLst xmlns:a="http://schemas.openxmlformats.org/drawingml/2006/main">
                <a:ext uri="{FF2B5EF4-FFF2-40B4-BE49-F238E27FC236}">
                  <a16:creationId xmlns:a16="http://schemas.microsoft.com/office/drawing/2014/main" id="{9F875191-AB69-2869-6906-C5511CB15C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3036"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4</w:t>
      </w:r>
      <w:r w:rsidRPr="006E2E8D">
        <w:rPr>
          <w:b/>
          <w:bCs/>
          <w:lang w:val="en-US" w:eastAsia="zh-CN"/>
        </w:rPr>
        <w:t xml:space="preserve">: </w:t>
      </w:r>
      <w:r>
        <w:rPr>
          <w:b/>
          <w:bCs/>
          <w:lang w:val="en-US" w:eastAsia="zh-CN"/>
        </w:rPr>
        <w:t>Average user throughput gain</w:t>
      </w:r>
      <w:r w:rsidRPr="006E2E8D">
        <w:rPr>
          <w:b/>
          <w:bCs/>
          <w:lang w:val="en-US" w:eastAsia="zh-CN"/>
        </w:rPr>
        <w:t xml:space="preserve"> for different RI/CQI measurement schemes</w:t>
      </w:r>
    </w:p>
    <w:p w:rsidR="002A3036" w:rsidRDefault="002A3036" w:rsidP="002A3036">
      <w:pPr>
        <w:pStyle w:val="0Maintext"/>
        <w:spacing w:after="120" w:afterAutospacing="0" w:line="240" w:lineRule="auto"/>
        <w:ind w:firstLine="0"/>
        <w:jc w:val="center"/>
        <w:rPr>
          <w:b/>
          <w:bCs/>
          <w:lang w:val="en-US" w:eastAsia="zh-CN"/>
        </w:rPr>
      </w:pPr>
      <w:r>
        <w:rPr>
          <w:noProof/>
        </w:rPr>
        <w:lastRenderedPageBreak/>
        <w:drawing>
          <wp:inline distT="0" distB="0" distL="0" distR="0" wp14:anchorId="09AF6456" wp14:editId="28A8E4F3">
            <wp:extent cx="4572000" cy="2743200"/>
            <wp:effectExtent l="0" t="0" r="12700" b="12700"/>
            <wp:docPr id="6" name="Chart 6">
              <a:extLst xmlns:a="http://schemas.openxmlformats.org/drawingml/2006/main">
                <a:ext uri="{FF2B5EF4-FFF2-40B4-BE49-F238E27FC236}">
                  <a16:creationId xmlns:a16="http://schemas.microsoft.com/office/drawing/2014/main" id="{F495F7CB-97A5-4F74-428B-2AAD865EB3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3036" w:rsidRPr="005C1F55"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5</w:t>
      </w:r>
      <w:r w:rsidRPr="006E2E8D">
        <w:rPr>
          <w:b/>
          <w:bCs/>
          <w:lang w:val="en-US" w:eastAsia="zh-CN"/>
        </w:rPr>
        <w:t xml:space="preserve">: </w:t>
      </w:r>
      <w:r>
        <w:rPr>
          <w:b/>
          <w:bCs/>
          <w:lang w:val="en-US" w:eastAsia="zh-CN"/>
        </w:rPr>
        <w:t>Cell edge user throughput gain</w:t>
      </w:r>
      <w:r w:rsidRPr="006E2E8D">
        <w:rPr>
          <w:b/>
          <w:bCs/>
          <w:lang w:val="en-US" w:eastAsia="zh-CN"/>
        </w:rPr>
        <w:t xml:space="preserve"> for different RI/CQI measurement schemes</w:t>
      </w:r>
    </w:p>
    <w:p w:rsidR="002A3036" w:rsidRDefault="002A3036" w:rsidP="00557396">
      <w:pPr>
        <w:pStyle w:val="0Maintext"/>
        <w:spacing w:after="120" w:afterAutospacing="0" w:line="240" w:lineRule="auto"/>
        <w:ind w:firstLine="0"/>
        <w:rPr>
          <w:lang w:val="en-US" w:eastAsia="zh-CN"/>
        </w:rPr>
      </w:pPr>
    </w:p>
    <w:p w:rsidR="00B25823" w:rsidRDefault="002A3036" w:rsidP="00557396">
      <w:pPr>
        <w:pStyle w:val="0Maintext"/>
        <w:spacing w:after="120" w:afterAutospacing="0" w:line="240" w:lineRule="auto"/>
        <w:ind w:firstLine="0"/>
        <w:rPr>
          <w:lang w:val="en-US" w:eastAsia="zh-CN"/>
        </w:rPr>
      </w:pPr>
      <w:r>
        <w:rPr>
          <w:lang w:val="en-US" w:eastAsia="zh-CN"/>
        </w:rPr>
        <w:t xml:space="preserve">It can be observed that to measure the RI/CQI based on the decompressed precoders could provide the best performance. However, how to measure and report the RI/CQI depends on the input for the ML based CSI. If the input </w:t>
      </w:r>
      <w:r w:rsidR="00B25823">
        <w:rPr>
          <w:lang w:val="en-US" w:eastAsia="zh-CN"/>
        </w:rPr>
        <w:t xml:space="preserve">of the ML </w:t>
      </w:r>
      <w:r>
        <w:rPr>
          <w:lang w:val="en-US" w:eastAsia="zh-CN"/>
        </w:rPr>
        <w:t xml:space="preserve">is the </w:t>
      </w:r>
      <w:r w:rsidR="00B25823">
        <w:rPr>
          <w:lang w:val="en-US" w:eastAsia="zh-CN"/>
        </w:rPr>
        <w:t>frequency domain channel, it is unnecessary to report RI/CQI, but UE only needs to report L1-SINR. The network can select the rank and MCS based on the decompressed channel and reported L1-SINR. If the input of the ML is the channel eigenvector or W2, as shown in Figure 6, the UE may need to report RI and CQI. But since the UE has no information on the decompressed precoder, the UE can measure and report the RI/CQI based on a set of port-selection CSI-RS resources, where the gNB can apply the decompressed precoders to the port-selection CSI-RS resources. Then the UE can report a list of CRIs and CQI measured from the selected CSI-RS resources.</w:t>
      </w:r>
    </w:p>
    <w:p w:rsidR="00B25823" w:rsidRDefault="00B25823" w:rsidP="00B25823">
      <w:pPr>
        <w:pStyle w:val="0Maintext"/>
        <w:spacing w:after="120" w:afterAutospacing="0" w:line="240" w:lineRule="auto"/>
        <w:ind w:firstLine="0"/>
        <w:jc w:val="center"/>
        <w:rPr>
          <w:lang w:val="en-US" w:eastAsia="zh-CN"/>
        </w:rPr>
      </w:pPr>
      <w:r w:rsidRPr="00B25823">
        <w:rPr>
          <w:noProof/>
          <w:lang w:val="en-US" w:eastAsia="zh-CN"/>
        </w:rPr>
        <w:lastRenderedPageBreak/>
        <w:drawing>
          <wp:inline distT="0" distB="0" distL="0" distR="0" wp14:anchorId="15D85AEF" wp14:editId="17453EFB">
            <wp:extent cx="5727700" cy="543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5435600"/>
                    </a:xfrm>
                    <a:prstGeom prst="rect">
                      <a:avLst/>
                    </a:prstGeom>
                  </pic:spPr>
                </pic:pic>
              </a:graphicData>
            </a:graphic>
          </wp:inline>
        </w:drawing>
      </w:r>
    </w:p>
    <w:p w:rsidR="00B25823" w:rsidRPr="00B25823" w:rsidRDefault="00B25823" w:rsidP="00B25823">
      <w:pPr>
        <w:pStyle w:val="0Maintext"/>
        <w:spacing w:after="120" w:afterAutospacing="0" w:line="240" w:lineRule="auto"/>
        <w:ind w:firstLine="0"/>
        <w:jc w:val="center"/>
        <w:rPr>
          <w:b/>
          <w:bCs/>
          <w:lang w:val="en-US" w:eastAsia="zh-CN"/>
        </w:rPr>
      </w:pPr>
      <w:r w:rsidRPr="00B25823">
        <w:rPr>
          <w:b/>
          <w:bCs/>
          <w:lang w:val="en-US" w:eastAsia="zh-CN"/>
        </w:rPr>
        <w:t>Figure 6: RI/CQI report based on port selection CSI-RS resources</w:t>
      </w:r>
    </w:p>
    <w:p w:rsidR="00B25823"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4</w:t>
      </w:r>
      <w:r w:rsidRPr="00B25823">
        <w:rPr>
          <w:b/>
          <w:bCs/>
          <w:i/>
          <w:iCs/>
          <w:lang w:val="en-US" w:eastAsia="zh-CN"/>
        </w:rPr>
        <w:t>: If the input of the ML is the frequency domain channel, the UE reports L1-SINR only instead of reporting RI/CQI.</w:t>
      </w:r>
    </w:p>
    <w:p w:rsidR="002A3036"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5</w:t>
      </w:r>
      <w:r w:rsidRPr="00B25823">
        <w:rPr>
          <w:b/>
          <w:bCs/>
          <w:i/>
          <w:iCs/>
          <w:lang w:val="en-US" w:eastAsia="zh-CN"/>
        </w:rPr>
        <w:t>: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B25823" w:rsidRPr="00B25823" w:rsidRDefault="00B25823" w:rsidP="00B25823">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A316C9" w:rsidRDefault="00431006" w:rsidP="00431006">
      <w:pPr>
        <w:pStyle w:val="Heading2"/>
      </w:pPr>
      <w:r>
        <w:t>Priority of AI/ML based CSI report</w:t>
      </w:r>
    </w:p>
    <w:p w:rsidR="00B25823" w:rsidRDefault="00B25823" w:rsidP="00557396">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F62389">
        <w:rPr>
          <w:b/>
          <w:i/>
          <w:lang w:val="en-US" w:eastAsia="zh-CN"/>
        </w:rPr>
        <w:t>6</w:t>
      </w:r>
      <w:r w:rsidRPr="00431006">
        <w:rPr>
          <w:b/>
          <w:i/>
          <w:lang w:val="en-US" w:eastAsia="zh-CN"/>
        </w:rPr>
        <w:t xml:space="preserve">: </w:t>
      </w:r>
      <w:r w:rsidR="007C3FB0">
        <w:rPr>
          <w:b/>
          <w:i/>
          <w:lang w:val="en-US" w:eastAsia="zh-CN"/>
        </w:rPr>
        <w:t>The priority for non-ML based CSI report should be higher than the priority of ML based CSI report</w:t>
      </w:r>
      <w:r w:rsidRPr="00431006">
        <w:rPr>
          <w:b/>
          <w:i/>
          <w:lang w:val="en-US" w:eastAsia="zh-CN"/>
        </w:rPr>
        <w:t>.</w:t>
      </w:r>
    </w:p>
    <w:p w:rsidR="00431006" w:rsidRDefault="007D029B" w:rsidP="00431006">
      <w:pPr>
        <w:pStyle w:val="Heading2"/>
      </w:pPr>
      <w:r>
        <w:rPr>
          <w:rFonts w:hint="eastAsia"/>
        </w:rPr>
        <w:t xml:space="preserve">CSI </w:t>
      </w:r>
      <w:r>
        <w:t>Processing Unit</w:t>
      </w:r>
    </w:p>
    <w:p w:rsidR="007D029B" w:rsidRDefault="007D029B" w:rsidP="00431006">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7D029B" w:rsidRDefault="007D029B" w:rsidP="007D029B">
      <w:pPr>
        <w:pStyle w:val="0Maintext"/>
        <w:numPr>
          <w:ilvl w:val="0"/>
          <w:numId w:val="49"/>
        </w:numPr>
        <w:spacing w:after="120" w:afterAutospacing="0" w:line="240" w:lineRule="auto"/>
        <w:rPr>
          <w:lang w:val="en-US" w:eastAsia="zh-CN"/>
        </w:rPr>
      </w:pPr>
      <w:r>
        <w:rPr>
          <w:lang w:val="en-US" w:eastAsia="zh-CN"/>
        </w:rPr>
        <w:lastRenderedPageBreak/>
        <w:t>Step 1: Channel estimation and pre-processing</w:t>
      </w:r>
    </w:p>
    <w:p w:rsidR="007D029B" w:rsidRDefault="007D029B" w:rsidP="007D029B">
      <w:pPr>
        <w:pStyle w:val="0Maintext"/>
        <w:numPr>
          <w:ilvl w:val="0"/>
          <w:numId w:val="49"/>
        </w:numPr>
        <w:spacing w:after="120" w:afterAutospacing="0" w:line="240" w:lineRule="auto"/>
        <w:rPr>
          <w:lang w:val="en-US" w:eastAsia="zh-CN"/>
        </w:rPr>
      </w:pPr>
      <w:r>
        <w:rPr>
          <w:lang w:val="en-US" w:eastAsia="zh-CN"/>
        </w:rPr>
        <w:t>Step 2: Compression/prediction based on the ML (Inference)</w:t>
      </w:r>
    </w:p>
    <w:p w:rsidR="007D029B" w:rsidRDefault="007D029B" w:rsidP="00431006">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7D029B" w:rsidRPr="007D029B" w:rsidRDefault="007D029B" w:rsidP="00431006">
      <w:pPr>
        <w:pStyle w:val="0Maintext"/>
        <w:spacing w:after="120" w:afterAutospacing="0" w:line="240" w:lineRule="auto"/>
        <w:ind w:firstLine="0"/>
        <w:rPr>
          <w:b/>
          <w:bCs/>
          <w:i/>
          <w:iCs/>
          <w:lang w:val="en-US" w:eastAsia="zh-CN"/>
        </w:rPr>
      </w:pPr>
      <w:r w:rsidRPr="007D029B">
        <w:rPr>
          <w:b/>
          <w:bCs/>
          <w:i/>
          <w:iCs/>
          <w:lang w:val="en-US" w:eastAsia="zh-CN"/>
        </w:rPr>
        <w:t>Proposal 7: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7C3FB0">
        <w:rPr>
          <w:lang w:val="en-US" w:eastAsia="zh-CN"/>
        </w:rPr>
        <w:t>7</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3067E5"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7.7pt;height:255.3pt;mso-width-percent:0;mso-height-percent:0;mso-width-percent:0;mso-height-percent:0" o:ole="">
            <v:imagedata r:id="rId14" o:title=""/>
          </v:shape>
          <o:OLEObject Type="Embed" ProgID="Visio.Drawing.15" ShapeID="_x0000_i1025" DrawAspect="Content" ObjectID="_1753082698" r:id="rId15"/>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7C3FB0">
        <w:rPr>
          <w:b/>
          <w:lang w:val="en-US" w:eastAsia="zh-CN"/>
        </w:rPr>
        <w:t>7</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F62389">
        <w:rPr>
          <w:b/>
          <w:i/>
          <w:lang w:val="en-US" w:eastAsia="zh-CN"/>
        </w:rPr>
        <w:t>8</w:t>
      </w:r>
      <w:r w:rsidRPr="00BE2674">
        <w:rPr>
          <w:b/>
          <w:i/>
          <w:lang w:val="en-US" w:eastAsia="zh-CN"/>
        </w:rPr>
        <w:t>: Study the AI/ML model adaptation for CSI compression</w:t>
      </w:r>
      <w:r w:rsidR="00AF2EFA">
        <w:rPr>
          <w:b/>
          <w:i/>
          <w:lang w:val="en-US" w:eastAsia="zh-CN"/>
        </w:rPr>
        <w:t xml:space="preserve"> in case of CSI omission</w:t>
      </w:r>
      <w:r w:rsidRPr="00BE2674">
        <w:rPr>
          <w:b/>
          <w:i/>
          <w:lang w:val="en-US" w:eastAsia="zh-CN"/>
        </w:rPr>
        <w:t>,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7C3FB0" w:rsidRDefault="008B2148" w:rsidP="007C3FB0">
      <w:pPr>
        <w:pStyle w:val="0Maintext"/>
        <w:spacing w:after="120" w:afterAutospacing="0" w:line="240" w:lineRule="auto"/>
        <w:ind w:firstLine="0"/>
        <w:rPr>
          <w:lang w:val="en-US" w:eastAsia="zh-CN"/>
        </w:rPr>
      </w:pPr>
      <w:r>
        <w:rPr>
          <w:lang w:val="en-US" w:eastAsia="zh-CN"/>
        </w:rPr>
        <w:t xml:space="preserve">For model monitoring, the first issue could be to identify the KPI. The SCS and hypothetical BLER could be the possible KPI for model monitoring. </w:t>
      </w:r>
      <w:r w:rsidR="007C3FB0">
        <w:rPr>
          <w:lang w:val="en-US" w:eastAsia="zh-CN"/>
        </w:rPr>
        <w:t>However, sometimes the SCS cannot reflect the performance status. Figure 8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w:t>
      </w:r>
      <w:r>
        <w:rPr>
          <w:lang w:val="en-US" w:eastAsia="zh-CN"/>
        </w:rPr>
        <w:t xml:space="preserve"> Therefore, a KPI other than SCS can be considered. Currently, the hypothetical BLER is used for RLM/BFD, which can be considered as one KPI for model monitoring.</w:t>
      </w:r>
    </w:p>
    <w:p w:rsidR="007C3FB0" w:rsidRDefault="007C3FB0" w:rsidP="007C3FB0">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0326C789" wp14:editId="01C1922A">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5953" cy="3289465"/>
                    </a:xfrm>
                    <a:prstGeom prst="rect">
                      <a:avLst/>
                    </a:prstGeom>
                  </pic:spPr>
                </pic:pic>
              </a:graphicData>
            </a:graphic>
          </wp:inline>
        </w:drawing>
      </w:r>
    </w:p>
    <w:p w:rsidR="007C3FB0" w:rsidRPr="00582A4D" w:rsidRDefault="007C3FB0" w:rsidP="007C3FB0">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8</w:t>
      </w:r>
      <w:r w:rsidRPr="00582A4D">
        <w:rPr>
          <w:b/>
          <w:bCs/>
          <w:lang w:val="en-US" w:eastAsia="zh-CN"/>
        </w:rPr>
        <w:t>: Simulation results on SCS vs SE offset for two precoders</w:t>
      </w:r>
    </w:p>
    <w:p w:rsidR="00827D23" w:rsidRDefault="008B2148" w:rsidP="00557396">
      <w:pPr>
        <w:pStyle w:val="0Maintext"/>
        <w:spacing w:after="120" w:afterAutospacing="0" w:line="240" w:lineRule="auto"/>
        <w:ind w:firstLine="0"/>
        <w:rPr>
          <w:lang w:val="en-US" w:eastAsia="zh-CN"/>
        </w:rPr>
      </w:pPr>
      <w:r>
        <w:rPr>
          <w:lang w:val="en-US" w:eastAsia="zh-CN"/>
        </w:rPr>
        <w:t xml:space="preserve">Then the next issue is </w:t>
      </w:r>
      <w:r w:rsidR="00827D23">
        <w:rPr>
          <w:lang w:val="en-US" w:eastAsia="zh-CN"/>
        </w:rPr>
        <w:t>to identify the baseline for the model monitoring. There can be two options for the baseline for model monitoring:</w:t>
      </w:r>
    </w:p>
    <w:p w:rsidR="008B2148" w:rsidRDefault="00827D23" w:rsidP="00827D23">
      <w:pPr>
        <w:pStyle w:val="0Maintext"/>
        <w:numPr>
          <w:ilvl w:val="0"/>
          <w:numId w:val="55"/>
        </w:numPr>
        <w:spacing w:after="120" w:afterAutospacing="0" w:line="240" w:lineRule="auto"/>
        <w:rPr>
          <w:lang w:val="en-US" w:eastAsia="zh-CN"/>
        </w:rPr>
      </w:pPr>
      <w:r>
        <w:rPr>
          <w:lang w:val="en-US" w:eastAsia="zh-CN"/>
        </w:rPr>
        <w:t>Option 1: Ground-truth CSI</w:t>
      </w:r>
    </w:p>
    <w:p w:rsidR="00827D23" w:rsidRDefault="00827D23" w:rsidP="00827D23">
      <w:pPr>
        <w:pStyle w:val="0Maintext"/>
        <w:numPr>
          <w:ilvl w:val="0"/>
          <w:numId w:val="55"/>
        </w:numPr>
        <w:spacing w:after="120" w:afterAutospacing="0" w:line="240" w:lineRule="auto"/>
        <w:rPr>
          <w:lang w:val="en-US" w:eastAsia="zh-CN"/>
        </w:rPr>
      </w:pPr>
      <w:r>
        <w:rPr>
          <w:lang w:val="en-US" w:eastAsia="zh-CN"/>
        </w:rPr>
        <w:t>Option 2: CSI based on existing codebook that the UE supports (non-ML based CSI)</w:t>
      </w:r>
    </w:p>
    <w:p w:rsidR="00827D23" w:rsidRDefault="00827D23" w:rsidP="00557396">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1: Ground-truth CSI &gt; ML based CSI &gt; non-ML based CSI</w:t>
      </w:r>
    </w:p>
    <w:p w:rsidR="00827D23" w:rsidRDefault="00827D23" w:rsidP="00827D23">
      <w:pPr>
        <w:pStyle w:val="0Maintext"/>
        <w:numPr>
          <w:ilvl w:val="1"/>
          <w:numId w:val="56"/>
        </w:numPr>
        <w:spacing w:after="120" w:afterAutospacing="0" w:line="240" w:lineRule="auto"/>
        <w:rPr>
          <w:lang w:val="en-US" w:eastAsia="zh-CN"/>
        </w:rPr>
      </w:pPr>
      <w:r>
        <w:rPr>
          <w:lang w:val="en-US" w:eastAsia="zh-CN"/>
        </w:rPr>
        <w:t>The performance gap between Ground-truth CSI and ML based CSI may be large</w:t>
      </w:r>
    </w:p>
    <w:p w:rsidR="00827D23" w:rsidRDefault="00827D23" w:rsidP="00827D23">
      <w:pPr>
        <w:pStyle w:val="0Maintext"/>
        <w:numPr>
          <w:ilvl w:val="0"/>
          <w:numId w:val="56"/>
        </w:numPr>
        <w:spacing w:after="120" w:afterAutospacing="0" w:line="240" w:lineRule="auto"/>
        <w:rPr>
          <w:lang w:val="en-US" w:eastAsia="zh-CN"/>
        </w:rPr>
      </w:pPr>
      <w:r>
        <w:rPr>
          <w:lang w:val="en-US" w:eastAsia="zh-CN"/>
        </w:rPr>
        <w:t>Case 2: Ground-truth CSI &gt; non-ML based CSI &gt; ML based CSI</w:t>
      </w:r>
    </w:p>
    <w:p w:rsidR="00827D23" w:rsidRDefault="00827D23" w:rsidP="00557396">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05669D" w:rsidRDefault="00A64014" w:rsidP="00557396">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r w:rsidR="00105CD8">
        <w:rPr>
          <w:lang w:val="en-US" w:eastAsia="zh-CN"/>
        </w:rPr>
        <w:t>:</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1: The model monitoring is performed based on the similar periodicity as RLM/BFD, e.g., every N </w:t>
      </w:r>
      <w:proofErr w:type="spellStart"/>
      <w:r>
        <w:rPr>
          <w:lang w:val="en-US" w:eastAsia="zh-CN"/>
        </w:rPr>
        <w:t>ms.</w:t>
      </w:r>
      <w:proofErr w:type="spellEnd"/>
    </w:p>
    <w:p w:rsidR="00A64014" w:rsidRDefault="00A64014" w:rsidP="00A64014">
      <w:pPr>
        <w:pStyle w:val="0Maintext"/>
        <w:numPr>
          <w:ilvl w:val="0"/>
          <w:numId w:val="57"/>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A64014" w:rsidRDefault="00A64014" w:rsidP="00A64014">
      <w:pPr>
        <w:pStyle w:val="0Maintext"/>
        <w:numPr>
          <w:ilvl w:val="0"/>
          <w:numId w:val="57"/>
        </w:numPr>
        <w:spacing w:after="120" w:afterAutospacing="0" w:line="240" w:lineRule="auto"/>
        <w:rPr>
          <w:lang w:val="en-US" w:eastAsia="zh-CN"/>
        </w:rPr>
      </w:pPr>
      <w:r>
        <w:rPr>
          <w:lang w:val="en-US" w:eastAsia="zh-CN"/>
        </w:rPr>
        <w:t>Option 3: The model monitoring is performed after each prediction.</w:t>
      </w:r>
    </w:p>
    <w:p w:rsidR="00A64014" w:rsidRDefault="00105CD8" w:rsidP="00557396">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w:t>
      </w:r>
      <w:r w:rsidR="00F62389">
        <w:rPr>
          <w:lang w:val="en-US" w:eastAsia="zh-CN"/>
        </w:rPr>
        <w:t xml:space="preserve"> Therefore, with regard to the UL overhead and performance, the model monitoring should not require the UE to report a non-ML based CSI.</w:t>
      </w:r>
    </w:p>
    <w:p w:rsidR="0005669D" w:rsidRDefault="00F62389" w:rsidP="00557396">
      <w:pPr>
        <w:pStyle w:val="0Maintext"/>
        <w:spacing w:after="120" w:afterAutospacing="0" w:line="240" w:lineRule="auto"/>
        <w:ind w:firstLine="0"/>
        <w:rPr>
          <w:lang w:val="en-US" w:eastAsia="zh-CN"/>
        </w:rPr>
      </w:pPr>
      <w:r>
        <w:rPr>
          <w:lang w:val="en-US" w:eastAsia="zh-CN"/>
        </w:rPr>
        <w:lastRenderedPageBreak/>
        <w:t>T</w:t>
      </w:r>
      <w:r w:rsidR="0005669D">
        <w:rPr>
          <w:lang w:val="en-US" w:eastAsia="zh-CN"/>
        </w:rPr>
        <w:t xml:space="preserve">he remaining issue should be the procedure for the model monitoring. The hypothetical BLER is usually measured based on CSI-RS. As shown in Figure 9, the NW can transmit the </w:t>
      </w:r>
      <w:r>
        <w:rPr>
          <w:lang w:val="en-US" w:eastAsia="zh-CN"/>
        </w:rPr>
        <w:t xml:space="preserve">precoded </w:t>
      </w:r>
      <w:r w:rsidR="0005669D">
        <w:rPr>
          <w:lang w:val="en-US" w:eastAsia="zh-CN"/>
        </w:rPr>
        <w:t>CSI-RS for model monitoring</w:t>
      </w:r>
      <w:r>
        <w:rPr>
          <w:lang w:val="en-US" w:eastAsia="zh-CN"/>
        </w:rPr>
        <w:t>. T</w:t>
      </w:r>
      <w:r w:rsidR="0005669D">
        <w:rPr>
          <w:lang w:val="en-US" w:eastAsia="zh-CN"/>
        </w:rPr>
        <w:t xml:space="preserve">he UE can </w:t>
      </w:r>
      <w:r>
        <w:rPr>
          <w:lang w:val="en-US" w:eastAsia="zh-CN"/>
        </w:rPr>
        <w:t>calculate the hypothetical BLER based on a non-ML CQI and the CSI-RS for model monitoring</w:t>
      </w:r>
      <w:r w:rsidR="0005669D">
        <w:rPr>
          <w:lang w:val="en-US" w:eastAsia="zh-CN"/>
        </w:rPr>
        <w:t>.</w:t>
      </w:r>
      <w:r>
        <w:rPr>
          <w:lang w:val="en-US" w:eastAsia="zh-CN"/>
        </w:rPr>
        <w:t xml:space="preserve"> The non-ML CQI is measured based on a CSI-RS for CQI acquisition and existing codebook.</w:t>
      </w:r>
      <w:r w:rsidR="0005669D">
        <w:rPr>
          <w:lang w:val="en-US" w:eastAsia="zh-CN"/>
        </w:rPr>
        <w:t xml:space="preserve"> If the hypothetical BLER is </w:t>
      </w:r>
      <w:r>
        <w:rPr>
          <w:lang w:val="en-US" w:eastAsia="zh-CN"/>
        </w:rPr>
        <w:t>above</w:t>
      </w:r>
      <w:r w:rsidR="0005669D">
        <w:rPr>
          <w:lang w:val="en-US" w:eastAsia="zh-CN"/>
        </w:rPr>
        <w:t xml:space="preserve"> the BLER threshold for CQI selection, a model performance failure can be declared.</w:t>
      </w:r>
    </w:p>
    <w:p w:rsidR="0005669D" w:rsidRDefault="00F62389" w:rsidP="00F62389">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28A67E68" wp14:editId="2BF76418">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17"/>
                    <a:stretch>
                      <a:fillRect/>
                    </a:stretch>
                  </pic:blipFill>
                  <pic:spPr>
                    <a:xfrm>
                      <a:off x="0" y="0"/>
                      <a:ext cx="5727700" cy="2216150"/>
                    </a:xfrm>
                    <a:prstGeom prst="rect">
                      <a:avLst/>
                    </a:prstGeom>
                  </pic:spPr>
                </pic:pic>
              </a:graphicData>
            </a:graphic>
          </wp:inline>
        </w:drawing>
      </w:r>
    </w:p>
    <w:p w:rsidR="0005669D" w:rsidRDefault="0005669D" w:rsidP="00F62389">
      <w:pPr>
        <w:pStyle w:val="0Maintext"/>
        <w:spacing w:after="120" w:afterAutospacing="0" w:line="240" w:lineRule="auto"/>
        <w:ind w:firstLine="0"/>
        <w:jc w:val="center"/>
        <w:rPr>
          <w:b/>
          <w:bCs/>
          <w:lang w:val="en-US" w:eastAsia="zh-CN"/>
        </w:rPr>
      </w:pPr>
      <w:r w:rsidRPr="00F62389">
        <w:rPr>
          <w:b/>
          <w:bCs/>
          <w:lang w:val="en-US" w:eastAsia="zh-CN"/>
        </w:rPr>
        <w:t>Figure 9: Procedure for model monitoring</w:t>
      </w:r>
    </w:p>
    <w:p w:rsidR="00F006BC" w:rsidRDefault="00F006BC" w:rsidP="00F006BC">
      <w:pPr>
        <w:pStyle w:val="0Maintext"/>
        <w:spacing w:after="120" w:afterAutospacing="0" w:line="240" w:lineRule="auto"/>
        <w:ind w:firstLine="0"/>
        <w:rPr>
          <w:b/>
          <w:bCs/>
          <w:i/>
          <w:iCs/>
          <w:lang w:val="en-US" w:eastAsia="zh-CN"/>
        </w:rPr>
      </w:pPr>
      <w:r>
        <w:rPr>
          <w:b/>
          <w:bCs/>
          <w:i/>
          <w:iCs/>
          <w:lang w:val="en-US" w:eastAsia="zh-CN"/>
        </w:rPr>
        <w:t>Proposal 9: Do not support to use S</w:t>
      </w:r>
      <w:r>
        <w:rPr>
          <w:rFonts w:hint="eastAsia"/>
          <w:b/>
          <w:bCs/>
          <w:i/>
          <w:iCs/>
          <w:lang w:val="en-US" w:eastAsia="zh-CN"/>
        </w:rPr>
        <w:t>G</w:t>
      </w:r>
      <w:r>
        <w:rPr>
          <w:b/>
          <w:bCs/>
          <w:i/>
          <w:iCs/>
          <w:lang w:val="en-US" w:eastAsia="zh-CN"/>
        </w:rPr>
        <w:t>CS as the metric for ML performance monitoring.</w:t>
      </w:r>
    </w:p>
    <w:p w:rsidR="00F006BC" w:rsidRPr="00F75EEC" w:rsidRDefault="00F006BC" w:rsidP="00F006BC">
      <w:pPr>
        <w:pStyle w:val="0Maintext"/>
        <w:spacing w:after="120" w:afterAutospacing="0" w:line="240" w:lineRule="auto"/>
        <w:ind w:firstLine="0"/>
        <w:rPr>
          <w:b/>
          <w:bCs/>
          <w:i/>
          <w:iCs/>
          <w:lang w:val="en-US" w:eastAsia="zh-CN"/>
        </w:rPr>
      </w:pPr>
      <w:r>
        <w:rPr>
          <w:b/>
          <w:bCs/>
          <w:i/>
          <w:iCs/>
          <w:lang w:val="en-US" w:eastAsia="zh-CN"/>
        </w:rPr>
        <w:t>Proposal 10: Support the hypothetical BLER as the metric for ML performance monitoring.</w:t>
      </w:r>
    </w:p>
    <w:p w:rsidR="00F006BC" w:rsidRDefault="00F006BC" w:rsidP="00F006BC">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11</w:t>
      </w:r>
      <w:r w:rsidRPr="0005669D">
        <w:rPr>
          <w:b/>
          <w:bCs/>
          <w:i/>
          <w:iCs/>
          <w:lang w:val="en-US" w:eastAsia="zh-CN"/>
        </w:rPr>
        <w:t>: Support the baseline for model performance monitoring based on the non-ML based CSI, i.e. the CSI based on existing codebook that the UE supports.</w:t>
      </w:r>
    </w:p>
    <w:p w:rsid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F006BC" w:rsidRPr="00F006BC" w:rsidRDefault="00F006BC" w:rsidP="00F006BC">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F006BC" w:rsidRPr="00F62389" w:rsidRDefault="00F006BC" w:rsidP="00F006BC">
      <w:pPr>
        <w:pStyle w:val="0Maintext"/>
        <w:spacing w:after="120" w:afterAutospacing="0" w:line="240" w:lineRule="auto"/>
        <w:ind w:firstLine="0"/>
        <w:rPr>
          <w:b/>
          <w:bCs/>
          <w:lang w:val="en-US" w:eastAsia="zh-CN"/>
        </w:rPr>
      </w:pPr>
    </w:p>
    <w:p w:rsidR="00187B32" w:rsidRDefault="00607F44" w:rsidP="00F006BC">
      <w:pPr>
        <w:pStyle w:val="Heading2"/>
      </w:pPr>
      <w:r>
        <w:t xml:space="preserve">NW side </w:t>
      </w:r>
      <w:r w:rsidR="00711BFD">
        <w:t>d</w:t>
      </w:r>
      <w:r w:rsidR="00F006BC">
        <w:t>ata collection</w:t>
      </w:r>
    </w:p>
    <w:p w:rsidR="00F006BC" w:rsidRDefault="00F006BC" w:rsidP="00557396">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F006BC" w:rsidTr="00F006BC">
        <w:tc>
          <w:tcPr>
            <w:tcW w:w="9010" w:type="dxa"/>
          </w:tcPr>
          <w:p w:rsidR="00F006BC" w:rsidRPr="0046520F" w:rsidRDefault="00F006BC" w:rsidP="00F006BC">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F006BC" w:rsidRPr="0046520F" w:rsidRDefault="00F006BC" w:rsidP="00F006BC">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F006BC" w:rsidRPr="0046520F" w:rsidRDefault="00F006BC" w:rsidP="00F006BC">
            <w:pPr>
              <w:numPr>
                <w:ilvl w:val="0"/>
                <w:numId w:val="62"/>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F006BC" w:rsidRPr="0046520F" w:rsidRDefault="00F006BC" w:rsidP="00F006BC">
            <w:pPr>
              <w:numPr>
                <w:ilvl w:val="1"/>
                <w:numId w:val="63"/>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F006BC" w:rsidRPr="0046520F" w:rsidRDefault="00F006BC" w:rsidP="00F006BC">
            <w:pPr>
              <w:pStyle w:val="ListParagraph"/>
              <w:numPr>
                <w:ilvl w:val="0"/>
                <w:numId w:val="62"/>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F006BC" w:rsidRDefault="00F006BC" w:rsidP="00557396">
            <w:pPr>
              <w:pStyle w:val="0Maintext"/>
              <w:spacing w:after="120" w:afterAutospacing="0" w:line="240" w:lineRule="auto"/>
              <w:ind w:firstLine="0"/>
              <w:rPr>
                <w:lang w:val="en-US" w:eastAsia="zh-CN"/>
              </w:rPr>
            </w:pPr>
          </w:p>
        </w:tc>
      </w:tr>
    </w:tbl>
    <w:p w:rsidR="00F006BC" w:rsidRDefault="00F006BC" w:rsidP="00557396">
      <w:pPr>
        <w:pStyle w:val="0Maintext"/>
        <w:spacing w:after="120" w:afterAutospacing="0" w:line="240" w:lineRule="auto"/>
        <w:ind w:firstLine="0"/>
        <w:rPr>
          <w:lang w:val="en-US" w:eastAsia="zh-CN"/>
        </w:rPr>
      </w:pPr>
    </w:p>
    <w:p w:rsidR="00607F44" w:rsidRDefault="00F006BC" w:rsidP="00557396">
      <w:pPr>
        <w:pStyle w:val="0Maintext"/>
        <w:spacing w:after="120" w:afterAutospacing="0" w:line="240" w:lineRule="auto"/>
        <w:ind w:firstLine="0"/>
        <w:rPr>
          <w:lang w:val="en-US" w:eastAsia="zh-CN"/>
        </w:rPr>
      </w:pPr>
      <w:r>
        <w:rPr>
          <w:lang w:val="en-US" w:eastAsia="zh-CN"/>
        </w:rPr>
        <w:t xml:space="preserve">The </w:t>
      </w:r>
      <w:r w:rsidR="00607F44">
        <w:rPr>
          <w:lang w:val="en-US" w:eastAsia="zh-CN"/>
        </w:rPr>
        <w:t xml:space="preserve">NW side </w:t>
      </w:r>
      <w:r>
        <w:rPr>
          <w:lang w:val="en-US" w:eastAsia="zh-CN"/>
        </w:rPr>
        <w:t>data collection should be similar to existing CSI feedback. Therefore</w:t>
      </w:r>
      <w:r w:rsidR="00607F44">
        <w:rPr>
          <w:lang w:val="en-US" w:eastAsia="zh-CN"/>
        </w:rPr>
        <w:t>,</w:t>
      </w:r>
      <w:r>
        <w:rPr>
          <w:lang w:val="en-US" w:eastAsia="zh-CN"/>
        </w:rPr>
        <w:t xml:space="preserve"> the existing CSI report configuration should be the starting point. For model performance monitoring, the NW should configure the reported rank. One possible way is to report the </w:t>
      </w:r>
      <w:r w:rsidR="00607F44">
        <w:rPr>
          <w:lang w:val="en-US" w:eastAsia="zh-CN"/>
        </w:rPr>
        <w:t xml:space="preserve">ground-truth CSI for the maximum number of layers, but it could require unnecessarily high overhead. It is better that the number of layers for the ground truth CSI report can be configured by the NW. </w:t>
      </w:r>
    </w:p>
    <w:p w:rsidR="00F006BC" w:rsidRDefault="00607F44" w:rsidP="00557396">
      <w:pPr>
        <w:pStyle w:val="0Maintext"/>
        <w:spacing w:after="120" w:afterAutospacing="0" w:line="240" w:lineRule="auto"/>
        <w:ind w:firstLine="0"/>
        <w:rPr>
          <w:lang w:val="en-US" w:eastAsia="zh-CN"/>
        </w:rPr>
      </w:pPr>
      <w:r>
        <w:rPr>
          <w:lang w:val="en-US" w:eastAsia="zh-CN"/>
        </w:rPr>
        <w:lastRenderedPageBreak/>
        <w:t xml:space="preserve">Further, to compare the performance between the ground truth CSI and ML based CSI, the singular value could be important. For example, the weighted SGCS can be used for the performance comparison, which requires the singular value. </w:t>
      </w:r>
    </w:p>
    <w:p w:rsidR="00607F44" w:rsidRDefault="00607F44" w:rsidP="00557396">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607F44" w:rsidRDefault="00607F44" w:rsidP="00557396">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w:t>
      </w:r>
      <w:r w:rsidR="008B67EC">
        <w:rPr>
          <w:lang w:val="en-US" w:eastAsia="zh-CN"/>
        </w:rPr>
        <w:t>it is possible to reuse the existing CPU framework to handle the</w:t>
      </w:r>
      <w:r>
        <w:rPr>
          <w:lang w:val="en-US" w:eastAsia="zh-CN"/>
        </w:rPr>
        <w:t xml:space="preserve"> </w:t>
      </w:r>
      <w:r w:rsidR="008B67EC">
        <w:rPr>
          <w:lang w:val="en-US" w:eastAsia="zh-CN"/>
        </w:rPr>
        <w:t xml:space="preserve">UE complexity for the measurement and report for NW side data collection. </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Proposal 12: Support to configure the number of layers for the report for NW side data collection for performance monitoring.</w:t>
      </w:r>
    </w:p>
    <w:p w:rsidR="00607F44" w:rsidRP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Proposal 13: Support to report singular values for the ground-truth CSI.</w:t>
      </w:r>
    </w:p>
    <w:p w:rsidR="00607F44" w:rsidRDefault="00607F44" w:rsidP="00557396">
      <w:pPr>
        <w:pStyle w:val="0Maintext"/>
        <w:spacing w:after="120" w:afterAutospacing="0" w:line="240" w:lineRule="auto"/>
        <w:ind w:firstLine="0"/>
        <w:rPr>
          <w:b/>
          <w:bCs/>
          <w:i/>
          <w:iCs/>
          <w:lang w:val="en-US" w:eastAsia="zh-CN"/>
        </w:rPr>
      </w:pPr>
      <w:r w:rsidRPr="00607F44">
        <w:rPr>
          <w:b/>
          <w:bCs/>
          <w:i/>
          <w:iCs/>
          <w:lang w:val="en-US" w:eastAsia="zh-CN"/>
        </w:rPr>
        <w:t xml:space="preserve">Proposal 14: Support to report CQI/RI in addition to the ground-truth CSI. </w:t>
      </w:r>
    </w:p>
    <w:p w:rsidR="008B67EC" w:rsidRPr="00607F44" w:rsidRDefault="008B67EC" w:rsidP="00557396">
      <w:pPr>
        <w:pStyle w:val="0Maintext"/>
        <w:spacing w:after="120" w:afterAutospacing="0" w:line="240" w:lineRule="auto"/>
        <w:ind w:firstLine="0"/>
        <w:rPr>
          <w:b/>
          <w:bCs/>
          <w:i/>
          <w:iCs/>
          <w:lang w:val="en-US" w:eastAsia="zh-CN"/>
        </w:rPr>
      </w:pPr>
      <w:r>
        <w:rPr>
          <w:b/>
          <w:bCs/>
          <w:i/>
          <w:iCs/>
          <w:lang w:val="en-US" w:eastAsia="zh-CN"/>
        </w:rPr>
        <w:t xml:space="preserve">Proposal 15: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F006BC" w:rsidRDefault="00F006BC" w:rsidP="00557396">
      <w:pPr>
        <w:pStyle w:val="0Maintext"/>
        <w:spacing w:after="120" w:afterAutospacing="0" w:line="240" w:lineRule="auto"/>
        <w:ind w:firstLine="0"/>
        <w:rPr>
          <w:lang w:val="en-US" w:eastAsia="zh-CN"/>
        </w:rPr>
      </w:pPr>
    </w:p>
    <w:p w:rsidR="00607F44" w:rsidRDefault="00607F44" w:rsidP="00607F44">
      <w:pPr>
        <w:pStyle w:val="Heading2"/>
      </w:pPr>
      <w:r>
        <w:t>UE side data collection</w:t>
      </w:r>
    </w:p>
    <w:p w:rsidR="00607F44" w:rsidRDefault="008B67EC" w:rsidP="00557396">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w:t>
      </w:r>
      <w:r w:rsidR="00EC1FD5">
        <w:rPr>
          <w:lang w:val="en-US" w:eastAsia="zh-CN"/>
        </w:rPr>
        <w:t xml:space="preserve"> Therefore, it is necessary to maintain the same understanding between the NW and UE on when to perform the measurement for UE side data collection, which can be based on NW configuration or UE request CSI-RS for data collection.</w:t>
      </w:r>
    </w:p>
    <w:p w:rsidR="00EC1FD5" w:rsidRPr="00EC1FD5" w:rsidRDefault="00EC1FD5" w:rsidP="00557396">
      <w:pPr>
        <w:pStyle w:val="0Maintext"/>
        <w:spacing w:after="120" w:afterAutospacing="0" w:line="240" w:lineRule="auto"/>
        <w:ind w:firstLine="0"/>
        <w:rPr>
          <w:b/>
          <w:bCs/>
          <w:i/>
          <w:iCs/>
          <w:lang w:val="en-US" w:eastAsia="zh-CN"/>
        </w:rPr>
      </w:pPr>
      <w:r w:rsidRPr="00EC1FD5">
        <w:rPr>
          <w:b/>
          <w:bCs/>
          <w:i/>
          <w:iCs/>
          <w:lang w:val="en-US" w:eastAsia="zh-CN"/>
        </w:rPr>
        <w:t>Proposal 16: Support to maintain the same understanding between the NW and UE on when to perform the measurement for UE side data collection based on the following options:</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EC1FD5" w:rsidRPr="00EC1FD5" w:rsidRDefault="00EC1FD5" w:rsidP="00EC1FD5">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8B67EC" w:rsidRPr="00A316C9" w:rsidRDefault="008B67EC"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EC1FD5" w:rsidRDefault="00EC1FD5" w:rsidP="00EC1FD5">
      <w:pPr>
        <w:pStyle w:val="Heading2"/>
      </w:pPr>
      <w:r>
        <w:t>Input/Output for CSI prediction</w:t>
      </w:r>
    </w:p>
    <w:p w:rsidR="00EC1FD5" w:rsidRDefault="00EC1FD5" w:rsidP="00F75EEC">
      <w:pPr>
        <w:pStyle w:val="0Maintext"/>
        <w:spacing w:after="120" w:afterAutospacing="0" w:line="240" w:lineRule="auto"/>
        <w:ind w:firstLine="0"/>
        <w:rPr>
          <w:lang w:val="en-US" w:eastAsia="zh-CN"/>
        </w:rPr>
      </w:pPr>
      <w:r>
        <w:rPr>
          <w:lang w:val="en-US" w:eastAsia="zh-CN"/>
        </w:rPr>
        <w:t>Since the CSI prediction is agreed to be based on UE side model only, the input for CSI prediction should be based on the received CSI-RS instances. It is unnecessary to specify the exact input for CSI prediction. But the further study should focus on the CSI-RS configuration for the UE to measure the input for CSI prediction.</w:t>
      </w:r>
    </w:p>
    <w:p w:rsidR="00EC1FD5" w:rsidRDefault="00EC1FD5" w:rsidP="00F75EEC">
      <w:pPr>
        <w:pStyle w:val="0Maintext"/>
        <w:spacing w:after="120" w:afterAutospacing="0" w:line="240" w:lineRule="auto"/>
        <w:ind w:firstLine="0"/>
        <w:rPr>
          <w:lang w:val="en-US" w:eastAsia="zh-CN"/>
        </w:rPr>
      </w:pPr>
      <w:r>
        <w:rPr>
          <w:lang w:val="en-US" w:eastAsia="zh-CN"/>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 Otherwise, there could be a CSI-RS configuration mismatch as shown in Figure 10.</w:t>
      </w:r>
    </w:p>
    <w:p w:rsidR="00EC1FD5" w:rsidRDefault="00EC1FD5" w:rsidP="00EC1FD5">
      <w:pPr>
        <w:pStyle w:val="0Maintext"/>
        <w:spacing w:after="120" w:afterAutospacing="0" w:line="240" w:lineRule="auto"/>
        <w:ind w:firstLine="0"/>
        <w:jc w:val="center"/>
        <w:rPr>
          <w:lang w:val="en-US" w:eastAsia="zh-CN"/>
        </w:rPr>
      </w:pPr>
      <w:r w:rsidRPr="00EC1FD5">
        <w:rPr>
          <w:noProof/>
          <w:lang w:val="en-US" w:eastAsia="zh-CN"/>
        </w:rPr>
        <w:lastRenderedPageBreak/>
        <w:drawing>
          <wp:inline distT="0" distB="0" distL="0" distR="0" wp14:anchorId="2AA025D0" wp14:editId="66CC9123">
            <wp:extent cx="5727700" cy="2898775"/>
            <wp:effectExtent l="0" t="0" r="0" b="0"/>
            <wp:docPr id="1493527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27767" name=""/>
                    <pic:cNvPicPr/>
                  </pic:nvPicPr>
                  <pic:blipFill>
                    <a:blip r:embed="rId18"/>
                    <a:stretch>
                      <a:fillRect/>
                    </a:stretch>
                  </pic:blipFill>
                  <pic:spPr>
                    <a:xfrm>
                      <a:off x="0" y="0"/>
                      <a:ext cx="5727700" cy="2898775"/>
                    </a:xfrm>
                    <a:prstGeom prst="rect">
                      <a:avLst/>
                    </a:prstGeom>
                  </pic:spPr>
                </pic:pic>
              </a:graphicData>
            </a:graphic>
          </wp:inline>
        </w:drawing>
      </w:r>
    </w:p>
    <w:p w:rsidR="00EC1FD5" w:rsidRPr="00EC1FD5" w:rsidRDefault="00EC1FD5" w:rsidP="00EC1FD5">
      <w:pPr>
        <w:pStyle w:val="0Maintext"/>
        <w:spacing w:after="120" w:afterAutospacing="0" w:line="240" w:lineRule="auto"/>
        <w:ind w:firstLine="0"/>
        <w:jc w:val="center"/>
        <w:rPr>
          <w:b/>
          <w:bCs/>
          <w:lang w:val="en-US" w:eastAsia="zh-CN"/>
        </w:rPr>
      </w:pPr>
      <w:r w:rsidRPr="00EC1FD5">
        <w:rPr>
          <w:b/>
          <w:bCs/>
          <w:lang w:val="en-US" w:eastAsia="zh-CN"/>
        </w:rPr>
        <w:t>Figure 10: CSI-RS configuration mismatch for CSI prediction</w:t>
      </w:r>
    </w:p>
    <w:p w:rsidR="00EC1FD5" w:rsidRPr="00711BFD" w:rsidRDefault="00EC1FD5" w:rsidP="00F75EEC">
      <w:pPr>
        <w:pStyle w:val="0Maintext"/>
        <w:spacing w:after="120" w:afterAutospacing="0" w:line="240" w:lineRule="auto"/>
        <w:ind w:firstLine="0"/>
        <w:rPr>
          <w:b/>
          <w:bCs/>
          <w:i/>
          <w:iCs/>
          <w:lang w:val="en-US" w:eastAsia="zh-CN"/>
        </w:rPr>
      </w:pPr>
      <w:r w:rsidRPr="00711BFD">
        <w:rPr>
          <w:b/>
          <w:bCs/>
          <w:i/>
          <w:iCs/>
          <w:lang w:val="en-US" w:eastAsia="zh-CN"/>
        </w:rPr>
        <w:t>Proposal 17: Support the UE reports the preferred CSI-RS configuration for CSI prediction including</w:t>
      </w:r>
      <w:r w:rsidR="00711BFD" w:rsidRPr="00711BFD">
        <w:rPr>
          <w:b/>
          <w:bCs/>
          <w:i/>
          <w:iCs/>
          <w:lang w:val="en-US" w:eastAsia="zh-CN"/>
        </w:rPr>
        <w:t xml:space="preserve"> at least the preferred intervals between every two consecutive CSI-RS instances and minimum number of CSI-RS instances for CSI prediction.</w:t>
      </w: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study the CSI dwelling time as an output.</w:t>
      </w:r>
    </w:p>
    <w:p w:rsidR="001F33FB" w:rsidRDefault="001F33FB" w:rsidP="001F33FB">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1</w:t>
      </w:r>
      <w:r w:rsidR="00711BFD">
        <w:rPr>
          <w:b/>
          <w:i/>
          <w:lang w:val="en-US" w:eastAsia="zh-CN"/>
        </w:rPr>
        <w:t>8</w:t>
      </w:r>
      <w:r>
        <w:rPr>
          <w:b/>
          <w:i/>
          <w:lang w:val="en-US" w:eastAsia="zh-CN"/>
        </w:rPr>
        <w:t xml:space="preserve">: </w:t>
      </w:r>
      <w:r w:rsidR="00711BFD">
        <w:rPr>
          <w:b/>
          <w:i/>
          <w:lang w:val="en-US" w:eastAsia="zh-CN"/>
        </w:rPr>
        <w:t>Support</w:t>
      </w:r>
      <w:r>
        <w:rPr>
          <w:b/>
          <w:i/>
          <w:lang w:val="en-US" w:eastAsia="zh-CN"/>
        </w:rPr>
        <w:t xml:space="preserve"> the following output for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1F33FB"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711BFD" w:rsidRDefault="00711BFD" w:rsidP="00711BFD">
      <w:pPr>
        <w:pStyle w:val="0Maintext"/>
        <w:spacing w:after="120" w:afterAutospacing="0" w:line="240" w:lineRule="auto"/>
        <w:ind w:firstLine="0"/>
        <w:rPr>
          <w:b/>
          <w:bCs/>
          <w:i/>
          <w:iCs/>
          <w:lang w:val="en-US" w:eastAsia="zh-CN"/>
        </w:rPr>
      </w:pPr>
    </w:p>
    <w:p w:rsidR="00711BFD" w:rsidRDefault="00711BFD" w:rsidP="00711BFD">
      <w:pPr>
        <w:pStyle w:val="Heading2"/>
      </w:pPr>
      <w:r>
        <w:t xml:space="preserve">UE side data collection </w:t>
      </w:r>
    </w:p>
    <w:p w:rsidR="00711BFD" w:rsidRDefault="00711BFD" w:rsidP="00711BFD">
      <w:pPr>
        <w:pStyle w:val="0Maintext"/>
        <w:spacing w:after="120" w:afterAutospacing="0" w:line="240" w:lineRule="auto"/>
        <w:ind w:firstLine="0"/>
        <w:rPr>
          <w:lang w:val="en-US" w:eastAsia="zh-CN"/>
        </w:rPr>
      </w:pPr>
      <w:r>
        <w:rPr>
          <w:lang w:val="en-US" w:eastAsia="zh-CN"/>
        </w:rPr>
        <w:t>Similar to the UE side data collection for CSI compression, UE can also perform data collection for UE-side model training, finetuning, monitoring and so on for CSI prediction. Such data collection could require additional UE complexity.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711BFD" w:rsidRPr="00EC1FD5" w:rsidRDefault="00711BFD" w:rsidP="00711BFD">
      <w:pPr>
        <w:pStyle w:val="0Maintext"/>
        <w:spacing w:after="120" w:afterAutospacing="0" w:line="240" w:lineRule="auto"/>
        <w:ind w:firstLine="0"/>
        <w:rPr>
          <w:b/>
          <w:bCs/>
          <w:i/>
          <w:iCs/>
          <w:lang w:val="en-US" w:eastAsia="zh-CN"/>
        </w:rPr>
      </w:pPr>
      <w:r w:rsidRPr="00EC1FD5">
        <w:rPr>
          <w:b/>
          <w:bCs/>
          <w:i/>
          <w:iCs/>
          <w:lang w:val="en-US" w:eastAsia="zh-CN"/>
        </w:rPr>
        <w:t>Proposal 1</w:t>
      </w:r>
      <w:r>
        <w:rPr>
          <w:b/>
          <w:bCs/>
          <w:i/>
          <w:iCs/>
          <w:lang w:val="en-US" w:eastAsia="zh-CN"/>
        </w:rPr>
        <w:t>9</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711BFD" w:rsidRPr="00711BFD" w:rsidRDefault="00711BFD" w:rsidP="00711BFD">
      <w:pPr>
        <w:pStyle w:val="0Maintext"/>
        <w:spacing w:after="120" w:afterAutospacing="0" w:line="240" w:lineRule="auto"/>
        <w:ind w:firstLine="0"/>
        <w:rPr>
          <w:lang w:val="en-US" w:eastAsia="zh-CN"/>
        </w:rPr>
      </w:pPr>
    </w:p>
    <w:p w:rsidR="00711BFD" w:rsidRPr="007E7CB4" w:rsidRDefault="00711BFD" w:rsidP="00711BFD">
      <w:pPr>
        <w:pStyle w:val="0Maintext"/>
        <w:spacing w:after="120" w:afterAutospacing="0" w:line="240" w:lineRule="auto"/>
        <w:rPr>
          <w:b/>
          <w:bCs/>
          <w:i/>
          <w:iCs/>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w:t>
      </w:r>
      <w:r w:rsidR="00F62389">
        <w:rPr>
          <w:b/>
          <w:i/>
          <w:lang w:val="en-US" w:eastAsia="zh-CN"/>
        </w:rPr>
        <w:t>1</w:t>
      </w:r>
      <w:r w:rsidRPr="009E5063">
        <w:rPr>
          <w:b/>
          <w:i/>
          <w:lang w:val="en-US" w:eastAsia="zh-CN"/>
        </w:rPr>
        <w:t xml:space="preserve">: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2</w:t>
      </w:r>
      <w:r>
        <w:rPr>
          <w:b/>
          <w:i/>
          <w:lang w:val="en-US" w:eastAsia="zh-CN"/>
        </w:rPr>
        <w:t xml:space="preserve">: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w:t>
      </w:r>
      <w:r w:rsidR="00F62389">
        <w:rPr>
          <w:b/>
          <w:i/>
          <w:lang w:val="en-US" w:eastAsia="zh-CN"/>
        </w:rPr>
        <w:t>3</w:t>
      </w:r>
      <w:r>
        <w:rPr>
          <w:b/>
          <w:i/>
          <w:lang w:val="en-US" w:eastAsia="zh-CN"/>
        </w:rPr>
        <w:t xml:space="preserve">: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4</w:t>
      </w:r>
      <w:r w:rsidRPr="00B25823">
        <w:rPr>
          <w:b/>
          <w:bCs/>
          <w:i/>
          <w:iCs/>
          <w:lang w:val="en-US" w:eastAsia="zh-CN"/>
        </w:rPr>
        <w:t>: If the input of the ML is the frequency domain channel, the UE reports L1-SINR only instead of reporting RI/CQI.</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 xml:space="preserve">Proposal </w:t>
      </w:r>
      <w:r w:rsidR="00F62389">
        <w:rPr>
          <w:b/>
          <w:bCs/>
          <w:i/>
          <w:iCs/>
          <w:lang w:val="en-US" w:eastAsia="zh-CN"/>
        </w:rPr>
        <w:t>5</w:t>
      </w:r>
      <w:r w:rsidRPr="00B25823">
        <w:rPr>
          <w:b/>
          <w:bCs/>
          <w:i/>
          <w:iCs/>
          <w:lang w:val="en-US" w:eastAsia="zh-CN"/>
        </w:rPr>
        <w:t>: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7C3FB0" w:rsidRPr="00B25823" w:rsidRDefault="007C3FB0" w:rsidP="007C3FB0">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7C3FB0" w:rsidRDefault="007C3FB0" w:rsidP="007C3FB0">
      <w:pPr>
        <w:pStyle w:val="0Maintext"/>
        <w:spacing w:after="120" w:afterAutospacing="0" w:line="240" w:lineRule="auto"/>
        <w:ind w:firstLine="0"/>
        <w:rPr>
          <w:b/>
          <w:i/>
          <w:lang w:val="en-US" w:eastAsia="zh-CN"/>
        </w:rPr>
      </w:pPr>
      <w:r w:rsidRPr="00431006">
        <w:rPr>
          <w:b/>
          <w:i/>
          <w:lang w:val="en-US" w:eastAsia="zh-CN"/>
        </w:rPr>
        <w:t xml:space="preserve">Proposal </w:t>
      </w:r>
      <w:r w:rsidR="00F62389">
        <w:rPr>
          <w:b/>
          <w:i/>
          <w:lang w:val="en-US" w:eastAsia="zh-CN"/>
        </w:rPr>
        <w:t>6</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7D029B" w:rsidRPr="007D029B" w:rsidRDefault="007D029B" w:rsidP="007D029B">
      <w:pPr>
        <w:pStyle w:val="0Maintext"/>
        <w:spacing w:after="120" w:afterAutospacing="0" w:line="240" w:lineRule="auto"/>
        <w:ind w:firstLine="0"/>
        <w:rPr>
          <w:b/>
          <w:bCs/>
          <w:i/>
          <w:iCs/>
          <w:lang w:val="en-US" w:eastAsia="zh-CN"/>
        </w:rPr>
      </w:pPr>
      <w:r w:rsidRPr="007D029B">
        <w:rPr>
          <w:b/>
          <w:bCs/>
          <w:i/>
          <w:iCs/>
          <w:lang w:val="en-US" w:eastAsia="zh-CN"/>
        </w:rPr>
        <w:t>Proposal 7: Support the CPU occupancy rule for ML based CSI based on two types processing unit</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7D029B" w:rsidRPr="007D029B" w:rsidRDefault="007D029B" w:rsidP="007D029B">
      <w:pPr>
        <w:pStyle w:val="0Maintext"/>
        <w:numPr>
          <w:ilvl w:val="0"/>
          <w:numId w:val="58"/>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 xml:space="preserve">Proposal </w:t>
      </w:r>
      <w:r w:rsidR="00F62389">
        <w:rPr>
          <w:b/>
          <w:i/>
          <w:lang w:val="en-US" w:eastAsia="zh-CN"/>
        </w:rPr>
        <w:t>8</w:t>
      </w:r>
      <w:r w:rsidRPr="00BE2674">
        <w:rPr>
          <w:b/>
          <w:i/>
          <w:lang w:val="en-US" w:eastAsia="zh-CN"/>
        </w:rPr>
        <w:t>: Study the AI/ML model adaptation for CSI compression</w:t>
      </w:r>
      <w:r w:rsidR="00AF2EFA">
        <w:rPr>
          <w:b/>
          <w:i/>
          <w:lang w:val="en-US" w:eastAsia="zh-CN"/>
        </w:rPr>
        <w:t xml:space="preserve"> in case of CSI omission</w:t>
      </w:r>
      <w:r w:rsidRPr="00BE2674">
        <w:rPr>
          <w:b/>
          <w:i/>
          <w:lang w:val="en-US" w:eastAsia="zh-CN"/>
        </w:rPr>
        <w:t>, where different AI/ML model</w:t>
      </w:r>
      <w:r w:rsidR="009E049F">
        <w:rPr>
          <w:b/>
          <w:i/>
          <w:lang w:val="en-US" w:eastAsia="zh-CN"/>
        </w:rPr>
        <w:t>s</w:t>
      </w:r>
      <w:r w:rsidRPr="00BE2674">
        <w:rPr>
          <w:b/>
          <w:i/>
          <w:lang w:val="en-US" w:eastAsia="zh-CN"/>
        </w:rPr>
        <w:t xml:space="preserve"> may be with different compression ratio.</w:t>
      </w:r>
    </w:p>
    <w:p w:rsidR="00711BFD" w:rsidRDefault="00711BFD" w:rsidP="00711BFD">
      <w:pPr>
        <w:pStyle w:val="0Maintext"/>
        <w:spacing w:after="120" w:afterAutospacing="0" w:line="240" w:lineRule="auto"/>
        <w:ind w:firstLine="0"/>
        <w:rPr>
          <w:b/>
          <w:bCs/>
          <w:i/>
          <w:iCs/>
          <w:lang w:val="en-US" w:eastAsia="zh-CN"/>
        </w:rPr>
      </w:pPr>
      <w:r>
        <w:rPr>
          <w:b/>
          <w:bCs/>
          <w:i/>
          <w:iCs/>
          <w:lang w:val="en-US" w:eastAsia="zh-CN"/>
        </w:rPr>
        <w:t>Proposal 9: Do not support to use S</w:t>
      </w:r>
      <w:r>
        <w:rPr>
          <w:rFonts w:hint="eastAsia"/>
          <w:b/>
          <w:bCs/>
          <w:i/>
          <w:iCs/>
          <w:lang w:val="en-US" w:eastAsia="zh-CN"/>
        </w:rPr>
        <w:t>G</w:t>
      </w:r>
      <w:r>
        <w:rPr>
          <w:b/>
          <w:bCs/>
          <w:i/>
          <w:iCs/>
          <w:lang w:val="en-US" w:eastAsia="zh-CN"/>
        </w:rPr>
        <w:t>CS as the metric for ML performance monitoring.</w:t>
      </w:r>
    </w:p>
    <w:p w:rsidR="00711BFD" w:rsidRPr="00F75EEC" w:rsidRDefault="00711BFD" w:rsidP="00711BFD">
      <w:pPr>
        <w:pStyle w:val="0Maintext"/>
        <w:spacing w:after="120" w:afterAutospacing="0" w:line="240" w:lineRule="auto"/>
        <w:ind w:firstLine="0"/>
        <w:rPr>
          <w:b/>
          <w:bCs/>
          <w:i/>
          <w:iCs/>
          <w:lang w:val="en-US" w:eastAsia="zh-CN"/>
        </w:rPr>
      </w:pPr>
      <w:r>
        <w:rPr>
          <w:b/>
          <w:bCs/>
          <w:i/>
          <w:iCs/>
          <w:lang w:val="en-US" w:eastAsia="zh-CN"/>
        </w:rPr>
        <w:t>Proposal 10: Support the hypothetical BLER as the metric for ML performance monitoring.</w:t>
      </w:r>
    </w:p>
    <w:p w:rsidR="00711BFD" w:rsidRDefault="00711BFD" w:rsidP="00711BFD">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11</w:t>
      </w:r>
      <w:r w:rsidRPr="0005669D">
        <w:rPr>
          <w:b/>
          <w:bCs/>
          <w:i/>
          <w:iCs/>
          <w:lang w:val="en-US" w:eastAsia="zh-CN"/>
        </w:rPr>
        <w:t>: Support the baseline for model performance monitoring based on the non-ML based CSI, i.e. the CSI based on existing codebook that the UE supports.</w:t>
      </w:r>
    </w:p>
    <w:p w:rsidR="00711BFD" w:rsidRDefault="00711BFD" w:rsidP="00711BFD">
      <w:pPr>
        <w:pStyle w:val="0Maintext"/>
        <w:numPr>
          <w:ilvl w:val="0"/>
          <w:numId w:val="59"/>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711BFD" w:rsidRPr="00837443" w:rsidRDefault="00711BFD" w:rsidP="00837443">
      <w:pPr>
        <w:pStyle w:val="0Maintext"/>
        <w:numPr>
          <w:ilvl w:val="0"/>
          <w:numId w:val="59"/>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711BFD" w:rsidRPr="00607F44" w:rsidRDefault="00711BFD" w:rsidP="00711BFD">
      <w:pPr>
        <w:pStyle w:val="0Maintext"/>
        <w:spacing w:after="120" w:afterAutospacing="0" w:line="240" w:lineRule="auto"/>
        <w:ind w:firstLine="0"/>
        <w:rPr>
          <w:b/>
          <w:bCs/>
          <w:i/>
          <w:iCs/>
          <w:lang w:val="en-US" w:eastAsia="zh-CN"/>
        </w:rPr>
      </w:pPr>
      <w:r w:rsidRPr="00607F44">
        <w:rPr>
          <w:b/>
          <w:bCs/>
          <w:i/>
          <w:iCs/>
          <w:lang w:val="en-US" w:eastAsia="zh-CN"/>
        </w:rPr>
        <w:t>Proposal 12: Support to configure the number of layers for the report for NW side data collection for performance monitoring.</w:t>
      </w:r>
    </w:p>
    <w:p w:rsidR="00711BFD" w:rsidRPr="00607F44" w:rsidRDefault="00711BFD" w:rsidP="00711BFD">
      <w:pPr>
        <w:pStyle w:val="0Maintext"/>
        <w:spacing w:after="120" w:afterAutospacing="0" w:line="240" w:lineRule="auto"/>
        <w:ind w:firstLine="0"/>
        <w:rPr>
          <w:b/>
          <w:bCs/>
          <w:i/>
          <w:iCs/>
          <w:lang w:val="en-US" w:eastAsia="zh-CN"/>
        </w:rPr>
      </w:pPr>
      <w:r w:rsidRPr="00607F44">
        <w:rPr>
          <w:b/>
          <w:bCs/>
          <w:i/>
          <w:iCs/>
          <w:lang w:val="en-US" w:eastAsia="zh-CN"/>
        </w:rPr>
        <w:t>Proposal 13: Support to report singular values for the ground-truth CSI.</w:t>
      </w:r>
    </w:p>
    <w:p w:rsidR="00711BFD" w:rsidRDefault="00711BFD" w:rsidP="00711BFD">
      <w:pPr>
        <w:pStyle w:val="0Maintext"/>
        <w:spacing w:after="120" w:afterAutospacing="0" w:line="240" w:lineRule="auto"/>
        <w:ind w:firstLine="0"/>
        <w:rPr>
          <w:b/>
          <w:bCs/>
          <w:i/>
          <w:iCs/>
          <w:lang w:val="en-US" w:eastAsia="zh-CN"/>
        </w:rPr>
      </w:pPr>
      <w:r w:rsidRPr="00607F44">
        <w:rPr>
          <w:b/>
          <w:bCs/>
          <w:i/>
          <w:iCs/>
          <w:lang w:val="en-US" w:eastAsia="zh-CN"/>
        </w:rPr>
        <w:t xml:space="preserve">Proposal 14: Support to report CQI/RI in addition to the ground-truth CSI. </w:t>
      </w:r>
    </w:p>
    <w:p w:rsidR="00711BFD" w:rsidRPr="00607F44" w:rsidRDefault="00711BFD" w:rsidP="00711BFD">
      <w:pPr>
        <w:pStyle w:val="0Maintext"/>
        <w:spacing w:after="120" w:afterAutospacing="0" w:line="240" w:lineRule="auto"/>
        <w:ind w:firstLine="0"/>
        <w:rPr>
          <w:b/>
          <w:bCs/>
          <w:i/>
          <w:iCs/>
          <w:lang w:val="en-US" w:eastAsia="zh-CN"/>
        </w:rPr>
      </w:pPr>
      <w:r>
        <w:rPr>
          <w:b/>
          <w:bCs/>
          <w:i/>
          <w:iCs/>
          <w:lang w:val="en-US" w:eastAsia="zh-CN"/>
        </w:rPr>
        <w:t xml:space="preserve">Proposal 15: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711BFD" w:rsidRPr="00EC1FD5" w:rsidRDefault="00711BFD" w:rsidP="00711BFD">
      <w:pPr>
        <w:pStyle w:val="0Maintext"/>
        <w:spacing w:after="120" w:afterAutospacing="0" w:line="240" w:lineRule="auto"/>
        <w:ind w:firstLine="0"/>
        <w:rPr>
          <w:b/>
          <w:bCs/>
          <w:i/>
          <w:iCs/>
          <w:lang w:val="en-US" w:eastAsia="zh-CN"/>
        </w:rPr>
      </w:pPr>
      <w:r w:rsidRPr="00EC1FD5">
        <w:rPr>
          <w:b/>
          <w:bCs/>
          <w:i/>
          <w:iCs/>
          <w:lang w:val="en-US" w:eastAsia="zh-CN"/>
        </w:rPr>
        <w:t>Proposal 16: Support to maintain the same understanding between the NW and UE on when to perform the measurement for UE side data collection based on the following options:</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711BFD" w:rsidRPr="00711BFD"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p>
    <w:p w:rsidR="00711BFD" w:rsidRPr="00711BFD" w:rsidRDefault="00711BFD" w:rsidP="00711BFD">
      <w:pPr>
        <w:pStyle w:val="0Maintext"/>
        <w:spacing w:after="120" w:afterAutospacing="0" w:line="240" w:lineRule="auto"/>
        <w:ind w:firstLine="0"/>
        <w:rPr>
          <w:b/>
          <w:bCs/>
          <w:i/>
          <w:iCs/>
          <w:lang w:val="en-US" w:eastAsia="zh-CN"/>
        </w:rPr>
      </w:pPr>
      <w:r w:rsidRPr="00711BFD">
        <w:rPr>
          <w:b/>
          <w:bCs/>
          <w:i/>
          <w:iCs/>
          <w:lang w:val="en-US" w:eastAsia="zh-CN"/>
        </w:rPr>
        <w:t>Proposal 17: Support the UE reports the preferred CSI-RS configuration for CSI prediction including at least the preferred intervals between every two consecutive CSI-RS instances and minimum number of CSI-RS instances for CSI prediction.</w:t>
      </w:r>
    </w:p>
    <w:p w:rsidR="00711BFD" w:rsidRDefault="00711BFD" w:rsidP="00711BFD">
      <w:pPr>
        <w:pStyle w:val="0Maintext"/>
        <w:spacing w:after="120" w:afterAutospacing="0" w:line="240" w:lineRule="auto"/>
        <w:ind w:firstLine="0"/>
        <w:rPr>
          <w:b/>
          <w:i/>
          <w:lang w:val="en-US" w:eastAsia="zh-CN"/>
        </w:rPr>
      </w:pPr>
      <w:r>
        <w:rPr>
          <w:b/>
          <w:i/>
          <w:lang w:val="en-US" w:eastAsia="zh-CN"/>
        </w:rPr>
        <w:t>Proposal 18: Support the following output for CSI prediction:</w:t>
      </w:r>
    </w:p>
    <w:p w:rsidR="00711BFD" w:rsidRPr="007E7CB4" w:rsidRDefault="00711BFD" w:rsidP="00711BFD">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711BFD" w:rsidRPr="00711BFD" w:rsidRDefault="00711BFD" w:rsidP="00711BFD">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711BFD" w:rsidRPr="00EC1FD5" w:rsidRDefault="00711BFD" w:rsidP="00711BFD">
      <w:pPr>
        <w:pStyle w:val="0Maintext"/>
        <w:spacing w:after="120" w:afterAutospacing="0" w:line="240" w:lineRule="auto"/>
        <w:ind w:firstLine="0"/>
        <w:rPr>
          <w:b/>
          <w:bCs/>
          <w:i/>
          <w:iCs/>
          <w:lang w:val="en-US" w:eastAsia="zh-CN"/>
        </w:rPr>
      </w:pPr>
      <w:r w:rsidRPr="00EC1FD5">
        <w:rPr>
          <w:b/>
          <w:bCs/>
          <w:i/>
          <w:iCs/>
          <w:lang w:val="en-US" w:eastAsia="zh-CN"/>
        </w:rPr>
        <w:lastRenderedPageBreak/>
        <w:t>Proposal 1</w:t>
      </w:r>
      <w:r>
        <w:rPr>
          <w:b/>
          <w:bCs/>
          <w:i/>
          <w:iCs/>
          <w:lang w:val="en-US" w:eastAsia="zh-CN"/>
        </w:rPr>
        <w:t>9</w:t>
      </w:r>
      <w:r w:rsidRPr="00EC1FD5">
        <w:rPr>
          <w:b/>
          <w:bCs/>
          <w:i/>
          <w:iCs/>
          <w:lang w:val="en-US" w:eastAsia="zh-CN"/>
        </w:rPr>
        <w:t xml:space="preserve">: Support to maintain the same understanding between the NW and UE on when to perform the measurement for UE side data collection </w:t>
      </w:r>
      <w:r>
        <w:rPr>
          <w:b/>
          <w:bCs/>
          <w:i/>
          <w:iCs/>
          <w:lang w:val="en-US" w:eastAsia="zh-CN"/>
        </w:rPr>
        <w:t xml:space="preserve">for CSI prediction </w:t>
      </w:r>
      <w:r w:rsidRPr="00EC1FD5">
        <w:rPr>
          <w:b/>
          <w:bCs/>
          <w:i/>
          <w:iCs/>
          <w:lang w:val="en-US" w:eastAsia="zh-CN"/>
        </w:rPr>
        <w:t>based on the following options:</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1: The measurement for UE side data collection</w:t>
      </w:r>
      <w:r>
        <w:rPr>
          <w:b/>
          <w:bCs/>
          <w:i/>
          <w:iCs/>
          <w:lang w:val="en-US" w:eastAsia="zh-CN"/>
        </w:rPr>
        <w:t xml:space="preserve"> for CSI prediction</w:t>
      </w:r>
      <w:r w:rsidRPr="00EC1FD5">
        <w:rPr>
          <w:b/>
          <w:bCs/>
          <w:i/>
          <w:iCs/>
          <w:lang w:val="en-US" w:eastAsia="zh-CN"/>
        </w:rPr>
        <w:t xml:space="preserve"> is configured by the NW</w:t>
      </w:r>
    </w:p>
    <w:p w:rsidR="00711BFD" w:rsidRPr="00EC1FD5" w:rsidRDefault="00711BFD" w:rsidP="00711BFD">
      <w:pPr>
        <w:pStyle w:val="0Maintext"/>
        <w:numPr>
          <w:ilvl w:val="0"/>
          <w:numId w:val="67"/>
        </w:numPr>
        <w:spacing w:after="120" w:afterAutospacing="0" w:line="240" w:lineRule="auto"/>
        <w:rPr>
          <w:b/>
          <w:bCs/>
          <w:i/>
          <w:iCs/>
          <w:lang w:val="en-US" w:eastAsia="zh-CN"/>
        </w:rPr>
      </w:pPr>
      <w:r w:rsidRPr="00EC1FD5">
        <w:rPr>
          <w:b/>
          <w:bCs/>
          <w:i/>
          <w:iCs/>
          <w:lang w:val="en-US" w:eastAsia="zh-CN"/>
        </w:rPr>
        <w:t>Option 2: UE request CSI-RS for data collection</w:t>
      </w:r>
      <w:r>
        <w:rPr>
          <w:b/>
          <w:bCs/>
          <w:i/>
          <w:iCs/>
          <w:lang w:val="en-US" w:eastAsia="zh-CN"/>
        </w:rPr>
        <w:t xml:space="preserve"> for CSI prediction</w:t>
      </w:r>
    </w:p>
    <w:p w:rsidR="00F62389" w:rsidRDefault="00F62389" w:rsidP="00FA0EF5">
      <w:pPr>
        <w:pStyle w:val="0Maintext"/>
        <w:spacing w:after="120" w:afterAutospacing="0" w:line="240" w:lineRule="auto"/>
        <w:ind w:firstLine="0"/>
        <w:rPr>
          <w:b/>
          <w:i/>
          <w:lang w:val="en-US" w:eastAsia="zh-CN"/>
        </w:rPr>
      </w:pPr>
    </w:p>
    <w:p w:rsidR="003164FE" w:rsidRDefault="002A3036" w:rsidP="002A3036">
      <w:pPr>
        <w:pStyle w:val="Heading1"/>
      </w:pPr>
      <w:r>
        <w:t xml:space="preserve">Appendix </w:t>
      </w:r>
    </w:p>
    <w:p w:rsidR="002A3036" w:rsidRPr="002A3036" w:rsidRDefault="002A3036" w:rsidP="002A3036">
      <w:pPr>
        <w:pStyle w:val="0Maintext"/>
        <w:spacing w:after="120" w:afterAutospacing="0" w:line="240" w:lineRule="auto"/>
        <w:ind w:firstLine="0"/>
        <w:jc w:val="center"/>
        <w:rPr>
          <w:b/>
          <w:iCs/>
          <w:lang w:val="en-US" w:eastAsia="zh-CN"/>
        </w:rPr>
      </w:pPr>
      <w:r w:rsidRPr="002A3036">
        <w:rPr>
          <w:b/>
          <w:iCs/>
          <w:lang w:val="en-US" w:eastAsia="zh-CN"/>
        </w:rPr>
        <w:t>Table A-1: Simulation assumption</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2A3036"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2A3036"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2A3036"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931D8C">
              <w:rPr>
                <w:rFonts w:eastAsia="SimSun" w:cs="Times"/>
                <w:color w:val="000000"/>
                <w:sz w:val="20"/>
                <w:szCs w:val="20"/>
              </w:rPr>
              <w:t>8</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,2,1,1,</w:t>
            </w:r>
            <w:r w:rsidR="0075246A">
              <w:rPr>
                <w:rFonts w:eastAsia="SimSun" w:cs="Times"/>
                <w:color w:val="000000"/>
                <w:sz w:val="20"/>
                <w:szCs w:val="20"/>
              </w:rPr>
              <w:t>2</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 (</w:t>
            </w:r>
            <w:proofErr w:type="spellStart"/>
            <w:r w:rsidRPr="009C0E4C">
              <w:rPr>
                <w:rFonts w:eastAsia="SimSun" w:cs="Times"/>
                <w:color w:val="000000"/>
                <w:sz w:val="20"/>
                <w:szCs w:val="20"/>
              </w:rPr>
              <w:t>dH,dV</w:t>
            </w:r>
            <w:proofErr w:type="spellEnd"/>
            <w:r w:rsidRPr="009C0E4C">
              <w:rPr>
                <w:rFonts w:eastAsia="SimSun" w:cs="Times"/>
                <w:color w:val="000000"/>
                <w:sz w:val="20"/>
                <w:szCs w:val="20"/>
              </w:rPr>
              <w:t>) = (0.5, 0.8)λ</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4RX: (1,2,2,1,1,1,2), (</w:t>
            </w:r>
            <w:proofErr w:type="spellStart"/>
            <w:r w:rsidRPr="009C0E4C">
              <w:rPr>
                <w:rFonts w:eastAsia="SimSun"/>
                <w:color w:val="000000"/>
                <w:sz w:val="20"/>
                <w:szCs w:val="20"/>
              </w:rPr>
              <w:t>dH,dV</w:t>
            </w:r>
            <w:proofErr w:type="spellEnd"/>
            <w:r w:rsidRPr="009C0E4C">
              <w:rPr>
                <w:rFonts w:eastAsia="SimSun"/>
                <w:color w:val="000000"/>
                <w:sz w:val="20"/>
                <w:szCs w:val="20"/>
              </w:rPr>
              <w:t>) = (0.5, 0.5)λ for (rank 1-4)</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2A3036"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2A3036"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2A3036" w:rsidRPr="009C0E4C" w:rsidRDefault="002A3036"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2A3036"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SU-MIMO</w:t>
            </w:r>
          </w:p>
        </w:tc>
      </w:tr>
      <w:tr w:rsidR="002A3036"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2A3036" w:rsidRPr="006F0C00" w:rsidRDefault="002A3036" w:rsidP="00A33939">
            <w:pPr>
              <w:jc w:val="both"/>
              <w:rPr>
                <w:rFonts w:eastAsia="SimSun"/>
                <w:color w:val="000000"/>
                <w:sz w:val="20"/>
                <w:szCs w:val="20"/>
              </w:rPr>
            </w:pPr>
            <w:r w:rsidRPr="009C0E4C">
              <w:rPr>
                <w:rFonts w:eastAsia="SimSun"/>
                <w:color w:val="000000"/>
                <w:sz w:val="20"/>
                <w:szCs w:val="20"/>
              </w:rPr>
              <w:lastRenderedPageBreak/>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6F0C00" w:rsidRDefault="002A3036" w:rsidP="00A33939">
            <w:pPr>
              <w:spacing w:line="221" w:lineRule="atLeast"/>
              <w:jc w:val="both"/>
              <w:textAlignment w:val="baseline"/>
              <w:rPr>
                <w:rFonts w:eastAsia="SimSun"/>
                <w:color w:val="000000"/>
                <w:sz w:val="20"/>
                <w:szCs w:val="20"/>
              </w:rPr>
            </w:pPr>
            <w:r w:rsidRPr="006F0C00">
              <w:rPr>
                <w:rFonts w:eastAsia="SimSun"/>
                <w:color w:val="000000"/>
                <w:sz w:val="20"/>
                <w:szCs w:val="20"/>
              </w:rPr>
              <w:t xml:space="preserve">5 </w:t>
            </w:r>
            <w:proofErr w:type="spellStart"/>
            <w:r w:rsidRPr="006F0C00">
              <w:rPr>
                <w:rFonts w:eastAsia="SimSun"/>
                <w:color w:val="000000"/>
                <w:sz w:val="20"/>
                <w:szCs w:val="20"/>
              </w:rPr>
              <w:t>ms</w:t>
            </w:r>
            <w:proofErr w:type="spellEnd"/>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2 symbol overhead</w:t>
            </w:r>
          </w:p>
        </w:tc>
      </w:tr>
      <w:tr w:rsidR="002A3036"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Full buffer</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2A3036" w:rsidRPr="009E5063" w:rsidRDefault="002A3036" w:rsidP="009E5063">
      <w:pPr>
        <w:pStyle w:val="0Maintext"/>
        <w:spacing w:after="120" w:afterAutospacing="0" w:line="240" w:lineRule="auto"/>
        <w:ind w:firstLine="0"/>
        <w:rPr>
          <w:b/>
          <w:i/>
          <w:lang w:val="en-US" w:eastAsia="zh-CN"/>
        </w:rPr>
      </w:pPr>
    </w:p>
    <w:sectPr w:rsidR="002A3036"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1"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5"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512381917">
    <w:abstractNumId w:val="2"/>
  </w:num>
  <w:num w:numId="2" w16cid:durableId="61876321">
    <w:abstractNumId w:val="42"/>
  </w:num>
  <w:num w:numId="3" w16cid:durableId="803692757">
    <w:abstractNumId w:val="5"/>
  </w:num>
  <w:num w:numId="4" w16cid:durableId="141239879">
    <w:abstractNumId w:val="45"/>
  </w:num>
  <w:num w:numId="5" w16cid:durableId="1612475009">
    <w:abstractNumId w:val="32"/>
  </w:num>
  <w:num w:numId="6" w16cid:durableId="806626456">
    <w:abstractNumId w:val="23"/>
  </w:num>
  <w:num w:numId="7" w16cid:durableId="2138838177">
    <w:abstractNumId w:val="59"/>
  </w:num>
  <w:num w:numId="8" w16cid:durableId="1383287066">
    <w:abstractNumId w:val="39"/>
  </w:num>
  <w:num w:numId="9" w16cid:durableId="556624046">
    <w:abstractNumId w:val="14"/>
  </w:num>
  <w:num w:numId="10" w16cid:durableId="982542904">
    <w:abstractNumId w:val="60"/>
  </w:num>
  <w:num w:numId="11" w16cid:durableId="176583026">
    <w:abstractNumId w:val="53"/>
  </w:num>
  <w:num w:numId="12" w16cid:durableId="210460195">
    <w:abstractNumId w:val="50"/>
  </w:num>
  <w:num w:numId="13" w16cid:durableId="668602630">
    <w:abstractNumId w:val="2"/>
  </w:num>
  <w:num w:numId="14" w16cid:durableId="1428312817">
    <w:abstractNumId w:val="31"/>
  </w:num>
  <w:num w:numId="15" w16cid:durableId="2043480269">
    <w:abstractNumId w:val="9"/>
  </w:num>
  <w:num w:numId="16" w16cid:durableId="1053233652">
    <w:abstractNumId w:val="26"/>
  </w:num>
  <w:num w:numId="17" w16cid:durableId="786703600">
    <w:abstractNumId w:val="41"/>
  </w:num>
  <w:num w:numId="18" w16cid:durableId="1400664256">
    <w:abstractNumId w:val="46"/>
  </w:num>
  <w:num w:numId="19" w16cid:durableId="1662806636">
    <w:abstractNumId w:val="17"/>
  </w:num>
  <w:num w:numId="20" w16cid:durableId="1169447966">
    <w:abstractNumId w:val="34"/>
  </w:num>
  <w:num w:numId="21" w16cid:durableId="1459185159">
    <w:abstractNumId w:val="58"/>
  </w:num>
  <w:num w:numId="22" w16cid:durableId="928585108">
    <w:abstractNumId w:val="27"/>
  </w:num>
  <w:num w:numId="23" w16cid:durableId="210503269">
    <w:abstractNumId w:val="19"/>
  </w:num>
  <w:num w:numId="24" w16cid:durableId="1157915898">
    <w:abstractNumId w:val="38"/>
  </w:num>
  <w:num w:numId="25" w16cid:durableId="567306221">
    <w:abstractNumId w:val="52"/>
  </w:num>
  <w:num w:numId="26" w16cid:durableId="865872345">
    <w:abstractNumId w:val="7"/>
  </w:num>
  <w:num w:numId="27" w16cid:durableId="331832801">
    <w:abstractNumId w:val="12"/>
  </w:num>
  <w:num w:numId="28" w16cid:durableId="1086347079">
    <w:abstractNumId w:val="64"/>
  </w:num>
  <w:num w:numId="29" w16cid:durableId="353577900">
    <w:abstractNumId w:val="61"/>
  </w:num>
  <w:num w:numId="30" w16cid:durableId="1610893291">
    <w:abstractNumId w:val="43"/>
  </w:num>
  <w:num w:numId="31" w16cid:durableId="1707213434">
    <w:abstractNumId w:val="28"/>
  </w:num>
  <w:num w:numId="32" w16cid:durableId="426465188">
    <w:abstractNumId w:val="1"/>
  </w:num>
  <w:num w:numId="33" w16cid:durableId="444883004">
    <w:abstractNumId w:val="24"/>
  </w:num>
  <w:num w:numId="34" w16cid:durableId="806166531">
    <w:abstractNumId w:val="8"/>
  </w:num>
  <w:num w:numId="35" w16cid:durableId="1373579521">
    <w:abstractNumId w:val="57"/>
  </w:num>
  <w:num w:numId="36" w16cid:durableId="1211921292">
    <w:abstractNumId w:val="48"/>
  </w:num>
  <w:num w:numId="37" w16cid:durableId="687486595">
    <w:abstractNumId w:val="55"/>
  </w:num>
  <w:num w:numId="38" w16cid:durableId="576744492">
    <w:abstractNumId w:val="62"/>
  </w:num>
  <w:num w:numId="39" w16cid:durableId="558902788">
    <w:abstractNumId w:val="15"/>
  </w:num>
  <w:num w:numId="40" w16cid:durableId="2038313916">
    <w:abstractNumId w:val="13"/>
  </w:num>
  <w:num w:numId="41" w16cid:durableId="1718821032">
    <w:abstractNumId w:val="29"/>
  </w:num>
  <w:num w:numId="42" w16cid:durableId="100689828">
    <w:abstractNumId w:val="10"/>
  </w:num>
  <w:num w:numId="43" w16cid:durableId="969550193">
    <w:abstractNumId w:val="35"/>
  </w:num>
  <w:num w:numId="44" w16cid:durableId="2084796483">
    <w:abstractNumId w:val="30"/>
  </w:num>
  <w:num w:numId="45" w16cid:durableId="1703091118">
    <w:abstractNumId w:val="20"/>
  </w:num>
  <w:num w:numId="46" w16cid:durableId="497118669">
    <w:abstractNumId w:val="47"/>
  </w:num>
  <w:num w:numId="47" w16cid:durableId="499663221">
    <w:abstractNumId w:val="49"/>
  </w:num>
  <w:num w:numId="48" w16cid:durableId="1791320555">
    <w:abstractNumId w:val="3"/>
  </w:num>
  <w:num w:numId="49" w16cid:durableId="1052191888">
    <w:abstractNumId w:val="37"/>
  </w:num>
  <w:num w:numId="50" w16cid:durableId="1759935641">
    <w:abstractNumId w:val="21"/>
  </w:num>
  <w:num w:numId="51" w16cid:durableId="1283800281">
    <w:abstractNumId w:val="33"/>
  </w:num>
  <w:num w:numId="52" w16cid:durableId="300695651">
    <w:abstractNumId w:val="16"/>
  </w:num>
  <w:num w:numId="53" w16cid:durableId="1497112259">
    <w:abstractNumId w:val="65"/>
  </w:num>
  <w:num w:numId="54" w16cid:durableId="1414887698">
    <w:abstractNumId w:val="51"/>
  </w:num>
  <w:num w:numId="55" w16cid:durableId="742601789">
    <w:abstractNumId w:val="40"/>
  </w:num>
  <w:num w:numId="56" w16cid:durableId="1766922658">
    <w:abstractNumId w:val="25"/>
  </w:num>
  <w:num w:numId="57" w16cid:durableId="1354764782">
    <w:abstractNumId w:val="11"/>
  </w:num>
  <w:num w:numId="58" w16cid:durableId="1380517414">
    <w:abstractNumId w:val="18"/>
  </w:num>
  <w:num w:numId="59" w16cid:durableId="1710453005">
    <w:abstractNumId w:val="44"/>
  </w:num>
  <w:num w:numId="60" w16cid:durableId="1476333939">
    <w:abstractNumId w:val="22"/>
  </w:num>
  <w:num w:numId="61" w16cid:durableId="735517743">
    <w:abstractNumId w:val="36"/>
  </w:num>
  <w:num w:numId="62" w16cid:durableId="2086948268">
    <w:abstractNumId w:val="63"/>
  </w:num>
  <w:num w:numId="63" w16cid:durableId="2124229561">
    <w:abstractNumId w:val="4"/>
  </w:num>
  <w:num w:numId="64" w16cid:durableId="125398321">
    <w:abstractNumId w:val="56"/>
  </w:num>
  <w:num w:numId="65" w16cid:durableId="787088640">
    <w:abstractNumId w:val="6"/>
  </w:num>
  <w:num w:numId="66" w16cid:durableId="1978219534">
    <w:abstractNumId w:val="54"/>
  </w:num>
  <w:num w:numId="67" w16cid:durableId="223496129">
    <w:abstractNumId w:val="0"/>
  </w:num>
  <w:num w:numId="68" w16cid:durableId="17211743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21FC4"/>
    <w:rsid w:val="0005669D"/>
    <w:rsid w:val="000A60ED"/>
    <w:rsid w:val="000C39C9"/>
    <w:rsid w:val="00105CD8"/>
    <w:rsid w:val="00122C70"/>
    <w:rsid w:val="001262FC"/>
    <w:rsid w:val="00126605"/>
    <w:rsid w:val="00155B2E"/>
    <w:rsid w:val="001621FA"/>
    <w:rsid w:val="00164972"/>
    <w:rsid w:val="00187B32"/>
    <w:rsid w:val="001963C3"/>
    <w:rsid w:val="001D3923"/>
    <w:rsid w:val="001E3E3D"/>
    <w:rsid w:val="001F33FB"/>
    <w:rsid w:val="002A3036"/>
    <w:rsid w:val="002D08D1"/>
    <w:rsid w:val="002D71C3"/>
    <w:rsid w:val="003023A9"/>
    <w:rsid w:val="003067E5"/>
    <w:rsid w:val="0030732C"/>
    <w:rsid w:val="003164FE"/>
    <w:rsid w:val="00346E6B"/>
    <w:rsid w:val="003606F9"/>
    <w:rsid w:val="003714F5"/>
    <w:rsid w:val="003830C5"/>
    <w:rsid w:val="003A647B"/>
    <w:rsid w:val="003D33E6"/>
    <w:rsid w:val="003D4627"/>
    <w:rsid w:val="00431006"/>
    <w:rsid w:val="00431BE9"/>
    <w:rsid w:val="004B0FF1"/>
    <w:rsid w:val="004F20EB"/>
    <w:rsid w:val="004F5B93"/>
    <w:rsid w:val="00503BF9"/>
    <w:rsid w:val="0050593E"/>
    <w:rsid w:val="00557396"/>
    <w:rsid w:val="005635BB"/>
    <w:rsid w:val="005B4E4A"/>
    <w:rsid w:val="005D5586"/>
    <w:rsid w:val="005E5E56"/>
    <w:rsid w:val="00607F44"/>
    <w:rsid w:val="00677916"/>
    <w:rsid w:val="006E53C6"/>
    <w:rsid w:val="00711BFD"/>
    <w:rsid w:val="0075246A"/>
    <w:rsid w:val="00763A34"/>
    <w:rsid w:val="00781DD5"/>
    <w:rsid w:val="007C3FB0"/>
    <w:rsid w:val="007D029B"/>
    <w:rsid w:val="007D6F5D"/>
    <w:rsid w:val="00800762"/>
    <w:rsid w:val="00827D23"/>
    <w:rsid w:val="00830350"/>
    <w:rsid w:val="00837443"/>
    <w:rsid w:val="00853995"/>
    <w:rsid w:val="008A1B94"/>
    <w:rsid w:val="008B2148"/>
    <w:rsid w:val="008B67EC"/>
    <w:rsid w:val="008C065D"/>
    <w:rsid w:val="008D4D73"/>
    <w:rsid w:val="00905082"/>
    <w:rsid w:val="00914B21"/>
    <w:rsid w:val="00931D8C"/>
    <w:rsid w:val="009366FD"/>
    <w:rsid w:val="00950635"/>
    <w:rsid w:val="00964F59"/>
    <w:rsid w:val="00983960"/>
    <w:rsid w:val="009D0133"/>
    <w:rsid w:val="009E049F"/>
    <w:rsid w:val="009E3DB7"/>
    <w:rsid w:val="009E5063"/>
    <w:rsid w:val="00A0702E"/>
    <w:rsid w:val="00A316C9"/>
    <w:rsid w:val="00A448D2"/>
    <w:rsid w:val="00A64014"/>
    <w:rsid w:val="00A90297"/>
    <w:rsid w:val="00A96C20"/>
    <w:rsid w:val="00AD4009"/>
    <w:rsid w:val="00AE2538"/>
    <w:rsid w:val="00AF2EFA"/>
    <w:rsid w:val="00B01671"/>
    <w:rsid w:val="00B01F4C"/>
    <w:rsid w:val="00B02C9F"/>
    <w:rsid w:val="00B1628E"/>
    <w:rsid w:val="00B25823"/>
    <w:rsid w:val="00B8306C"/>
    <w:rsid w:val="00BC6E3A"/>
    <w:rsid w:val="00BD6B7D"/>
    <w:rsid w:val="00BE2674"/>
    <w:rsid w:val="00C031C3"/>
    <w:rsid w:val="00C10D36"/>
    <w:rsid w:val="00C3678A"/>
    <w:rsid w:val="00C83117"/>
    <w:rsid w:val="00CA53AF"/>
    <w:rsid w:val="00D616A3"/>
    <w:rsid w:val="00DA2FD9"/>
    <w:rsid w:val="00DE426C"/>
    <w:rsid w:val="00DE5A5E"/>
    <w:rsid w:val="00E11EFA"/>
    <w:rsid w:val="00E12145"/>
    <w:rsid w:val="00E8201B"/>
    <w:rsid w:val="00E83DAE"/>
    <w:rsid w:val="00EC1FD5"/>
    <w:rsid w:val="00F006BC"/>
    <w:rsid w:val="00F62389"/>
    <w:rsid w:val="00F75EEC"/>
    <w:rsid w:val="00FA0EF5"/>
    <w:rsid w:val="00FD01B1"/>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D128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3GPPNormalText">
    <w:name w:val="3GPP Normal Text"/>
    <w:basedOn w:val="BodyText"/>
    <w:link w:val="3GPPNormalTextChar"/>
    <w:qFormat/>
    <w:rsid w:val="00853995"/>
    <w:pPr>
      <w:jc w:val="both"/>
    </w:pPr>
    <w:rPr>
      <w:rFonts w:eastAsia="MS Mincho"/>
      <w:sz w:val="22"/>
      <w:lang w:val="x-none" w:eastAsia="x-none"/>
    </w:rPr>
  </w:style>
  <w:style w:type="character" w:customStyle="1" w:styleId="3GPPNormalTextChar">
    <w:name w:val="3GPP Normal Text Char"/>
    <w:link w:val="3GPPNormalText"/>
    <w:qFormat/>
    <w:rsid w:val="0085399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853995"/>
    <w:pPr>
      <w:spacing w:after="120"/>
    </w:pPr>
  </w:style>
  <w:style w:type="character" w:customStyle="1" w:styleId="BodyTextChar">
    <w:name w:val="Body Text Char"/>
    <w:basedOn w:val="DefaultParagraphFont"/>
    <w:link w:val="BodyText"/>
    <w:uiPriority w:val="99"/>
    <w:semiHidden/>
    <w:rsid w:val="008539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chart" Target="charts/chart2.xml"/><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chart" Target="charts/chart1.xml"/><Relationship Id="rId5" Type="http://schemas.openxmlformats.org/officeDocument/2006/relationships/image" Target="media/image1.emf"/><Relationship Id="rId15" Type="http://schemas.openxmlformats.org/officeDocument/2006/relationships/package" Target="embeddings/Microsoft_Visio_Drawing3.vsdx"/><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Sheet2!$M$54</c:f>
              <c:strCache>
                <c:ptCount val="1"/>
                <c:pt idx="0">
                  <c:v>Average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Sheet2!$L$55:$L$58</c:f>
              <c:strCache>
                <c:ptCount val="4"/>
                <c:pt idx="0">
                  <c:v>Scheme 1</c:v>
                </c:pt>
                <c:pt idx="1">
                  <c:v>Scheme 2</c:v>
                </c:pt>
                <c:pt idx="2">
                  <c:v>Scheme 3</c:v>
                </c:pt>
                <c:pt idx="3">
                  <c:v>Scheme 4</c:v>
                </c:pt>
              </c:strCache>
            </c:strRef>
          </c:cat>
          <c:val>
            <c:numRef>
              <c:f>Sheet2!$M$55:$M$58</c:f>
              <c:numCache>
                <c:formatCode>0.00%</c:formatCode>
                <c:ptCount val="4"/>
                <c:pt idx="0">
                  <c:v>1</c:v>
                </c:pt>
                <c:pt idx="1">
                  <c:v>1.1871259276993056</c:v>
                </c:pt>
                <c:pt idx="2">
                  <c:v>1.1769212353363658</c:v>
                </c:pt>
                <c:pt idx="3">
                  <c:v>1.0442751975101747</c:v>
                </c:pt>
              </c:numCache>
            </c:numRef>
          </c:val>
          <c:extLst>
            <c:ext xmlns:c16="http://schemas.microsoft.com/office/drawing/2014/chart" uri="{C3380CC4-5D6E-409C-BE32-E72D297353CC}">
              <c16:uniqueId val="{00000000-0311-1645-8C49-49E5F4F1B1B8}"/>
            </c:ext>
          </c:extLst>
        </c:ser>
        <c:dLbls>
          <c:dLblPos val="outEnd"/>
          <c:showLegendKey val="0"/>
          <c:showVal val="1"/>
          <c:showCatName val="0"/>
          <c:showSerName val="0"/>
          <c:showPercent val="0"/>
          <c:showBubbleSize val="0"/>
        </c:dLbls>
        <c:gapWidth val="100"/>
        <c:overlap val="-24"/>
        <c:axId val="1156609616"/>
        <c:axId val="1155616992"/>
      </c:barChart>
      <c:catAx>
        <c:axId val="1156609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5616992"/>
        <c:crosses val="autoZero"/>
        <c:auto val="1"/>
        <c:lblAlgn val="ctr"/>
        <c:lblOffset val="100"/>
        <c:noMultiLvlLbl val="0"/>
      </c:catAx>
      <c:valAx>
        <c:axId val="115561699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6609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Sheet2!$M$62</c:f>
              <c:strCache>
                <c:ptCount val="1"/>
                <c:pt idx="0">
                  <c:v>5% CDF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Sheet2!$L$63:$L$66</c:f>
              <c:strCache>
                <c:ptCount val="4"/>
                <c:pt idx="0">
                  <c:v>Scheme 1</c:v>
                </c:pt>
                <c:pt idx="1">
                  <c:v>Scheme 2</c:v>
                </c:pt>
                <c:pt idx="2">
                  <c:v>Scheme 3</c:v>
                </c:pt>
                <c:pt idx="3">
                  <c:v>Scheme 4</c:v>
                </c:pt>
              </c:strCache>
            </c:strRef>
          </c:cat>
          <c:val>
            <c:numRef>
              <c:f>Sheet2!$M$63:$M$66</c:f>
              <c:numCache>
                <c:formatCode>0.00%</c:formatCode>
                <c:ptCount val="4"/>
                <c:pt idx="0">
                  <c:v>1</c:v>
                </c:pt>
                <c:pt idx="1">
                  <c:v>1.1894471093158294</c:v>
                </c:pt>
                <c:pt idx="2">
                  <c:v>1.2045947992931079</c:v>
                </c:pt>
                <c:pt idx="3">
                  <c:v>1.0366574097450141</c:v>
                </c:pt>
              </c:numCache>
            </c:numRef>
          </c:val>
          <c:extLst>
            <c:ext xmlns:c16="http://schemas.microsoft.com/office/drawing/2014/chart" uri="{C3380CC4-5D6E-409C-BE32-E72D297353CC}">
              <c16:uniqueId val="{00000000-FF6F-964B-9193-503F045C46CD}"/>
            </c:ext>
          </c:extLst>
        </c:ser>
        <c:dLbls>
          <c:dLblPos val="outEnd"/>
          <c:showLegendKey val="0"/>
          <c:showVal val="1"/>
          <c:showCatName val="0"/>
          <c:showSerName val="0"/>
          <c:showPercent val="0"/>
          <c:showBubbleSize val="0"/>
        </c:dLbls>
        <c:gapWidth val="100"/>
        <c:overlap val="-24"/>
        <c:axId val="1231908000"/>
        <c:axId val="1231318896"/>
      </c:barChart>
      <c:catAx>
        <c:axId val="12319080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318896"/>
        <c:crosses val="autoZero"/>
        <c:auto val="1"/>
        <c:lblAlgn val="ctr"/>
        <c:lblOffset val="100"/>
        <c:noMultiLvlLbl val="0"/>
      </c:catAx>
      <c:valAx>
        <c:axId val="1231318896"/>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9080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2023-07-18T05:22:00Z</dcterms:created>
  <dcterms:modified xsi:type="dcterms:W3CDTF">2023-08-09T01:41:00Z</dcterms:modified>
</cp:coreProperties>
</file>